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8D651" w14:textId="68EBD93F" w:rsidR="0078667C" w:rsidRPr="0078667C" w:rsidRDefault="0078667C">
      <w:pPr>
        <w:rPr>
          <w:rFonts w:ascii="Nirmala UI" w:hAnsi="Nirmala UI" w:cs="Nirmala UI"/>
        </w:rPr>
      </w:pPr>
      <w:r w:rsidRPr="0078667C">
        <w:rPr>
          <w:rFonts w:ascii="Nirmala UI" w:hAnsi="Nirmala UI" w:cs="Nirmala UI"/>
          <w:noProof/>
        </w:rPr>
        <mc:AlternateContent>
          <mc:Choice Requires="wps">
            <w:drawing>
              <wp:anchor distT="0" distB="0" distL="114300" distR="114300" simplePos="0" relativeHeight="251659264" behindDoc="0" locked="0" layoutInCell="1" allowOverlap="1" wp14:anchorId="3AFA256C" wp14:editId="643C36FF">
                <wp:simplePos x="0" y="0"/>
                <wp:positionH relativeFrom="column">
                  <wp:posOffset>3320041</wp:posOffset>
                </wp:positionH>
                <wp:positionV relativeFrom="paragraph">
                  <wp:posOffset>132460</wp:posOffset>
                </wp:positionV>
                <wp:extent cx="3067940" cy="495656"/>
                <wp:effectExtent l="0" t="0" r="18415" b="19050"/>
                <wp:wrapNone/>
                <wp:docPr id="970541172" name="Text Box 3"/>
                <wp:cNvGraphicFramePr/>
                <a:graphic xmlns:a="http://schemas.openxmlformats.org/drawingml/2006/main">
                  <a:graphicData uri="http://schemas.microsoft.com/office/word/2010/wordprocessingShape">
                    <wps:wsp>
                      <wps:cNvSpPr txBox="1"/>
                      <wps:spPr>
                        <a:xfrm>
                          <a:off x="0" y="0"/>
                          <a:ext cx="3067940" cy="495656"/>
                        </a:xfrm>
                        <a:prstGeom prst="rect">
                          <a:avLst/>
                        </a:prstGeom>
                        <a:solidFill>
                          <a:schemeClr val="accent1">
                            <a:lumMod val="50000"/>
                          </a:schemeClr>
                        </a:solidFill>
                        <a:ln w="6350">
                          <a:solidFill>
                            <a:prstClr val="black"/>
                          </a:solidFill>
                        </a:ln>
                      </wps:spPr>
                      <wps:txbx>
                        <w:txbxContent>
                          <w:p w14:paraId="254BFB98" w14:textId="4CC60860" w:rsidR="0010596A" w:rsidRPr="0078667C" w:rsidRDefault="0010596A" w:rsidP="0078667C">
                            <w:pPr>
                              <w:jc w:val="center"/>
                              <w:rPr>
                                <w:b/>
                                <w:smallCaps/>
                                <w:sz w:val="40"/>
                              </w:rPr>
                            </w:pPr>
                            <w:r w:rsidRPr="0078667C">
                              <w:rPr>
                                <w:b/>
                                <w:smallCaps/>
                                <w:sz w:val="40"/>
                              </w:rPr>
                              <w:t>Course Syllabus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A256C" id="_x0000_t202" coordsize="21600,21600" o:spt="202" path="m,l,21600r21600,l21600,xe">
                <v:stroke joinstyle="miter"/>
                <v:path gradientshapeok="t" o:connecttype="rect"/>
              </v:shapetype>
              <v:shape id="Text Box 3" o:spid="_x0000_s1026" type="#_x0000_t202" style="position:absolute;margin-left:261.4pt;margin-top:10.45pt;width:241.5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" fillcolor="#1f3763 [1604]" strokeweight=".5pt">
                <v:textbox>
                  <w:txbxContent>
                    <w:p w14:paraId="254BFB98" w14:textId="4CC60860" w:rsidR="0010596A" w:rsidRPr="0078667C" w:rsidRDefault="0010596A" w:rsidP="0078667C">
                      <w:pPr>
                        <w:jc w:val="center"/>
                        <w:rPr>
                          <w:b/>
                          <w:smallCaps/>
                          <w:sz w:val="40"/>
                        </w:rPr>
                      </w:pPr>
                      <w:r w:rsidRPr="0078667C">
                        <w:rPr>
                          <w:b/>
                          <w:smallCaps/>
                          <w:sz w:val="40"/>
                        </w:rPr>
                        <w:t>Course Syllabus</w:t>
                      </w:r>
                    </w:p>
                  </w:txbxContent>
                </v:textbox>
              </v:shape>
            </w:pict>
          </mc:Fallback>
        </mc:AlternateContent>
      </w:r>
      <w:r w:rsidRPr="0078667C">
        <w:rPr>
          <w:rFonts w:ascii="Nirmala UI" w:hAnsi="Nirmala UI" w:cs="Nirmala UI"/>
          <w:noProof/>
        </w:rPr>
        <w:drawing>
          <wp:inline distT="0" distB="0" distL="0" distR="0" wp14:anchorId="2606D66C" wp14:editId="77494854">
            <wp:extent cx="1777524" cy="649480"/>
            <wp:effectExtent l="0" t="0" r="0" b="0"/>
            <wp:docPr id="14372223"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23" name="Picture 2" descr="A close-up of a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792832" cy="655073"/>
                    </a:xfrm>
                    <a:prstGeom prst="rect">
                      <a:avLst/>
                    </a:prstGeom>
                  </pic:spPr>
                </pic:pic>
              </a:graphicData>
            </a:graphic>
          </wp:inline>
        </w:drawing>
      </w:r>
    </w:p>
    <w:p w14:paraId="2C1EC811" w14:textId="77777777" w:rsidR="0078667C" w:rsidRPr="0078667C" w:rsidRDefault="0078667C">
      <w:pPr>
        <w:rPr>
          <w:rFonts w:ascii="Nirmala UI" w:hAnsi="Nirmala UI" w:cs="Nirmala UI"/>
        </w:rPr>
      </w:pPr>
    </w:p>
    <w:p w14:paraId="4D6EAEB4" w14:textId="77777777" w:rsidR="0078667C" w:rsidRPr="0078667C" w:rsidRDefault="0078667C">
      <w:pPr>
        <w:rPr>
          <w:rFonts w:ascii="Nirmala UI" w:hAnsi="Nirmala UI" w:cs="Nirmala UI"/>
        </w:rPr>
      </w:pPr>
    </w:p>
    <w:p w14:paraId="37C5BC63" w14:textId="3DC22C34" w:rsidR="0078667C" w:rsidRPr="00E602FC" w:rsidRDefault="0078667C" w:rsidP="002F4EF6">
      <w:pPr>
        <w:pBdr>
          <w:bottom w:val="dotted" w:sz="2" w:space="1" w:color="1F3864" w:themeColor="accent1" w:themeShade="80"/>
        </w:pBdr>
        <w:rPr>
          <w:rFonts w:ascii="Nirmala UI" w:hAnsi="Nirmala UI" w:cs="Nirmala UI"/>
          <w:b/>
          <w:smallCaps/>
          <w:color w:val="1F3864" w:themeColor="accent1" w:themeShade="80"/>
          <w:sz w:val="28"/>
        </w:rPr>
      </w:pPr>
      <w:r w:rsidRPr="00E602FC">
        <w:rPr>
          <w:rFonts w:ascii="Nirmala UI" w:hAnsi="Nirmala UI" w:cs="Nirmala UI"/>
          <w:b/>
          <w:smallCaps/>
          <w:color w:val="1F3864" w:themeColor="accent1" w:themeShade="80"/>
          <w:sz w:val="28"/>
        </w:rPr>
        <w:t>General Course Information</w:t>
      </w:r>
    </w:p>
    <w:p w14:paraId="604FBFB9" w14:textId="32986C73" w:rsidR="0010596A" w:rsidRDefault="0078667C" w:rsidP="0010596A">
      <w:pPr>
        <w:spacing w:after="80"/>
        <w:ind w:left="2880" w:hanging="2880"/>
        <w:rPr>
          <w:rFonts w:ascii="Nirmala UI" w:hAnsi="Nirmala UI" w:cs="Nirmala UI"/>
          <w:sz w:val="18"/>
          <w:szCs w:val="18"/>
        </w:rPr>
      </w:pPr>
      <w:proofErr w:type="gramStart"/>
      <w:r w:rsidRPr="0078667C">
        <w:rPr>
          <w:rFonts w:ascii="Nirmala UI" w:hAnsi="Nirmala UI" w:cs="Nirmala UI"/>
          <w:b/>
          <w:bCs/>
          <w:sz w:val="18"/>
          <w:szCs w:val="18"/>
        </w:rPr>
        <w:t>Course # &amp;</w:t>
      </w:r>
      <w:proofErr w:type="gramEnd"/>
      <w:r w:rsidRPr="0078667C">
        <w:rPr>
          <w:rFonts w:ascii="Nirmala UI" w:hAnsi="Nirmala UI" w:cs="Nirmala UI"/>
          <w:b/>
          <w:bCs/>
          <w:sz w:val="18"/>
          <w:szCs w:val="18"/>
        </w:rPr>
        <w:t xml:space="preserve"> Title</w:t>
      </w:r>
      <w:proofErr w:type="gramStart"/>
      <w:r w:rsidRPr="0078667C">
        <w:rPr>
          <w:rFonts w:ascii="Nirmala UI" w:hAnsi="Nirmala UI" w:cs="Nirmala UI"/>
          <w:sz w:val="18"/>
          <w:szCs w:val="18"/>
        </w:rPr>
        <w:t>:</w:t>
      </w:r>
      <w:r>
        <w:rPr>
          <w:rFonts w:ascii="Nirmala UI" w:hAnsi="Nirmala UI" w:cs="Nirmala UI"/>
          <w:sz w:val="18"/>
          <w:szCs w:val="18"/>
        </w:rPr>
        <w:t xml:space="preserve"> </w:t>
      </w:r>
      <w:r>
        <w:rPr>
          <w:rFonts w:ascii="Nirmala UI" w:hAnsi="Nirmala UI" w:cs="Nirmala UI"/>
          <w:sz w:val="18"/>
          <w:szCs w:val="18"/>
        </w:rPr>
        <w:tab/>
      </w:r>
      <w:r w:rsidR="0010596A">
        <w:rPr>
          <w:rFonts w:ascii="Nirmala UI" w:hAnsi="Nirmala UI" w:cs="Nirmala UI"/>
          <w:sz w:val="18"/>
          <w:szCs w:val="18"/>
        </w:rPr>
        <w:t>INT</w:t>
      </w:r>
      <w:proofErr w:type="gramEnd"/>
      <w:r w:rsidR="0010596A">
        <w:rPr>
          <w:rFonts w:ascii="Nirmala UI" w:hAnsi="Nirmala UI" w:cs="Nirmala UI"/>
          <w:sz w:val="18"/>
          <w:szCs w:val="18"/>
        </w:rPr>
        <w:t xml:space="preserve"> 3001: General Internal Medicine Core Clerkship</w:t>
      </w:r>
    </w:p>
    <w:p w14:paraId="6E7B057B" w14:textId="4298C08F" w:rsidR="0010596A" w:rsidRPr="008B3C1C" w:rsidRDefault="0010596A" w:rsidP="0010596A">
      <w:pPr>
        <w:spacing w:after="80"/>
        <w:ind w:left="2880" w:hanging="2880"/>
        <w:rPr>
          <w:rFonts w:ascii="Nirmala UI" w:hAnsi="Nirmala UI" w:cs="Nirmala UI"/>
          <w:sz w:val="18"/>
          <w:szCs w:val="18"/>
        </w:rPr>
      </w:pPr>
      <w:r w:rsidRPr="008B3C1C">
        <w:rPr>
          <w:rFonts w:ascii="Nirmala UI" w:hAnsi="Nirmala UI" w:cs="Nirmala UI"/>
          <w:b/>
          <w:bCs/>
          <w:sz w:val="18"/>
          <w:szCs w:val="18"/>
        </w:rPr>
        <w:t>Course Credit Hours:</w:t>
      </w:r>
      <w:r>
        <w:rPr>
          <w:rFonts w:ascii="Nirmala UI" w:hAnsi="Nirmala UI" w:cs="Nirmala UI"/>
          <w:sz w:val="18"/>
          <w:szCs w:val="18"/>
        </w:rPr>
        <w:tab/>
        <w:t xml:space="preserve">4 credit hours </w:t>
      </w:r>
    </w:p>
    <w:p w14:paraId="008E2165" w14:textId="5F4D25BB" w:rsidR="0010596A" w:rsidRPr="008B3C1C" w:rsidRDefault="0010596A" w:rsidP="0010596A">
      <w:pPr>
        <w:spacing w:after="80"/>
        <w:ind w:left="2880" w:hanging="2880"/>
        <w:rPr>
          <w:rFonts w:ascii="Nirmala UI" w:hAnsi="Nirmala UI" w:cs="Nirmala UI"/>
          <w:sz w:val="18"/>
          <w:szCs w:val="18"/>
        </w:rPr>
      </w:pPr>
      <w:r w:rsidRPr="007E2824">
        <w:rPr>
          <w:rFonts w:ascii="Nirmala UI" w:hAnsi="Nirmala UI" w:cs="Nirmala UI"/>
          <w:b/>
          <w:bCs/>
          <w:sz w:val="18"/>
          <w:szCs w:val="18"/>
        </w:rPr>
        <w:t>Contact Hours:</w:t>
      </w:r>
      <w:r w:rsidRPr="008B3C1C">
        <w:rPr>
          <w:rFonts w:ascii="Nirmala UI" w:hAnsi="Nirmala UI" w:cs="Nirmala UI"/>
          <w:sz w:val="18"/>
          <w:szCs w:val="18"/>
        </w:rPr>
        <w:tab/>
      </w:r>
      <w:sdt>
        <w:sdtPr>
          <w:rPr>
            <w:rFonts w:ascii="Nirmala UI" w:hAnsi="Nirmala UI" w:cs="Nirmala UI"/>
            <w:sz w:val="18"/>
            <w:szCs w:val="18"/>
          </w:rPr>
          <w:id w:val="-894738255"/>
          <w14:checkbox>
            <w14:checked w14:val="1"/>
            <w14:checkedState w14:val="2612" w14:font="MS Gothic"/>
            <w14:uncheckedState w14:val="2610" w14:font="MS Gothic"/>
          </w14:checkbox>
        </w:sdtPr>
        <w:sdtEndPr/>
        <w:sdtContent>
          <w:r>
            <w:rPr>
              <w:rFonts w:ascii="MS Gothic" w:eastAsia="MS Gothic" w:hAnsi="MS Gothic" w:cs="Nirmala UI" w:hint="eastAsia"/>
              <w:sz w:val="18"/>
              <w:szCs w:val="18"/>
            </w:rPr>
            <w:t>☒</w:t>
          </w:r>
        </w:sdtContent>
      </w:sdt>
      <w:r>
        <w:rPr>
          <w:rFonts w:ascii="Nirmala UI" w:hAnsi="Nirmala UI" w:cs="Nirmala UI"/>
          <w:sz w:val="18"/>
          <w:szCs w:val="18"/>
        </w:rPr>
        <w:t xml:space="preserve">   </w:t>
      </w:r>
      <w:r w:rsidRPr="008B3C1C">
        <w:rPr>
          <w:rFonts w:ascii="Nirmala UI" w:hAnsi="Nirmala UI" w:cs="Nirmala UI"/>
          <w:sz w:val="18"/>
          <w:szCs w:val="18"/>
        </w:rPr>
        <w:t>Clinical Courses:</w:t>
      </w:r>
      <w:r>
        <w:rPr>
          <w:rFonts w:ascii="Nirmala UI" w:hAnsi="Nirmala UI" w:cs="Nirmala UI"/>
          <w:sz w:val="18"/>
          <w:szCs w:val="18"/>
        </w:rPr>
        <w:tab/>
      </w:r>
      <w:sdt>
        <w:sdtPr>
          <w:rPr>
            <w:rFonts w:ascii="Nirmala UI" w:hAnsi="Nirmala UI" w:cs="Nirmala UI"/>
            <w:sz w:val="18"/>
            <w:szCs w:val="18"/>
          </w:rPr>
          <w:alias w:val="Minimum Time Commitment"/>
          <w:tag w:val="Minimum Time Commitment"/>
          <w:id w:val="-1249492872"/>
          <w:placeholder>
            <w:docPart w:val="3DD3DA7D8EA546DFA81FB1810C31D443"/>
          </w:placeholder>
          <w:dropDownList>
            <w:listItem w:value="Choose an item."/>
            <w:listItem w:displayText="1 Credit = 37.5 hrs. to complete all activities" w:value="1 Credit = 37.5 hrs. to complete all activities"/>
            <w:listItem w:displayText="2 Credits = 75 hrs. to complete all activities" w:value="2 Credits = 75 hrs. to complete all activities"/>
            <w:listItem w:displayText="3 Credits = 112.5 hrs. to complete all activities" w:value="3 Credits = 112.5 hrs. to complete all activities"/>
            <w:listItem w:displayText="4 Credits = 150 hrs. to complete all activities" w:value="4 Credits = 150 hrs. to complete all activities"/>
            <w:listItem w:displayText="5 Credits = 187.5 hrs. to complete all activities" w:value="5 Credits = 187.5 hrs. to complete all activities"/>
            <w:listItem w:displayText="6 Credits = 225 hrs. to complete all activities" w:value="6 Credits = 225 hrs. to complete all activities"/>
            <w:listItem w:displayText="7 Credits = 262.5 hrs. to complete all activities" w:value="7 Credits = 262.5 hrs. to complete all activities"/>
            <w:listItem w:displayText="8 Credits = 300 hrs. to complete all activities" w:value="8 Credits = 300 hrs. to complete all activities"/>
            <w:listItem w:displayText="9 Credits = 337.5 hrs. to complete all activities" w:value="9 Credits = 337.5 hrs. to complete all activities"/>
            <w:listItem w:displayText="10 Credits = 375 hrs. to complete all activities" w:value="10 Credits = 375 hrs. to complete all activities"/>
          </w:dropDownList>
        </w:sdtPr>
        <w:sdtEndPr/>
        <w:sdtContent>
          <w:r>
            <w:rPr>
              <w:rFonts w:ascii="Nirmala UI" w:hAnsi="Nirmala UI" w:cs="Nirmala UI"/>
              <w:sz w:val="18"/>
              <w:szCs w:val="18"/>
            </w:rPr>
            <w:t>4 Credits = 150 hrs. to complete all activities</w:t>
          </w:r>
        </w:sdtContent>
      </w:sdt>
    </w:p>
    <w:p w14:paraId="4F19BE18" w14:textId="5DF3335C" w:rsidR="008E0F56" w:rsidRPr="0078667C" w:rsidRDefault="0010596A" w:rsidP="0010596A">
      <w:pPr>
        <w:spacing w:after="80"/>
        <w:ind w:left="2880" w:hanging="2880"/>
        <w:rPr>
          <w:rFonts w:ascii="Nirmala UI" w:hAnsi="Nirmala UI" w:cs="Nirmala UI"/>
          <w:sz w:val="18"/>
          <w:szCs w:val="18"/>
        </w:rPr>
      </w:pPr>
      <w:r w:rsidRPr="0078667C">
        <w:rPr>
          <w:rFonts w:ascii="Nirmala UI" w:hAnsi="Nirmala UI" w:cs="Nirmala UI"/>
          <w:b/>
          <w:bCs/>
          <w:sz w:val="18"/>
          <w:szCs w:val="18"/>
        </w:rPr>
        <w:t xml:space="preserve"> </w:t>
      </w:r>
      <w:r w:rsidR="0078667C" w:rsidRPr="0078667C">
        <w:rPr>
          <w:rFonts w:ascii="Nirmala UI" w:hAnsi="Nirmala UI" w:cs="Nirmala UI"/>
          <w:b/>
          <w:bCs/>
          <w:sz w:val="18"/>
          <w:szCs w:val="18"/>
        </w:rPr>
        <w:t>Semester(s) &amp; Year:</w:t>
      </w:r>
      <w:r w:rsidR="0078667C">
        <w:rPr>
          <w:rFonts w:ascii="Nirmala UI" w:hAnsi="Nirmala UI" w:cs="Nirmala UI"/>
          <w:sz w:val="18"/>
          <w:szCs w:val="18"/>
        </w:rPr>
        <w:tab/>
      </w:r>
      <w:r w:rsidR="008E0F56">
        <w:rPr>
          <w:rFonts w:ascii="Nirmala UI" w:hAnsi="Nirmala UI" w:cs="Nirmala UI"/>
          <w:sz w:val="18"/>
          <w:szCs w:val="18"/>
        </w:rPr>
        <w:t xml:space="preserve">Fall and Spring </w:t>
      </w:r>
      <w:r w:rsidR="001D754D">
        <w:rPr>
          <w:rFonts w:ascii="Nirmala UI" w:hAnsi="Nirmala UI" w:cs="Nirmala UI"/>
          <w:sz w:val="18"/>
          <w:szCs w:val="18"/>
        </w:rPr>
        <w:t>–</w:t>
      </w:r>
      <w:r w:rsidR="008E0F56">
        <w:rPr>
          <w:rFonts w:ascii="Nirmala UI" w:hAnsi="Nirmala UI" w:cs="Nirmala UI"/>
          <w:sz w:val="18"/>
          <w:szCs w:val="18"/>
        </w:rPr>
        <w:t xml:space="preserve"> </w:t>
      </w:r>
      <w:r w:rsidR="001D754D">
        <w:rPr>
          <w:rFonts w:ascii="Nirmala UI" w:hAnsi="Nirmala UI" w:cs="Nirmala UI"/>
          <w:sz w:val="18"/>
          <w:szCs w:val="18"/>
        </w:rPr>
        <w:t>2025-2026</w:t>
      </w:r>
      <w:r w:rsidR="008E0F56">
        <w:rPr>
          <w:rFonts w:ascii="Nirmala UI" w:hAnsi="Nirmala UI" w:cs="Nirmala UI"/>
          <w:sz w:val="18"/>
          <w:szCs w:val="18"/>
        </w:rPr>
        <w:t xml:space="preserve"> </w:t>
      </w:r>
    </w:p>
    <w:p w14:paraId="299E87D8" w14:textId="470BC690"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Grading Scale</w:t>
      </w:r>
      <w:r>
        <w:rPr>
          <w:rFonts w:ascii="Nirmala UI" w:hAnsi="Nirmala UI" w:cs="Nirmala UI"/>
          <w:b/>
          <w:bCs/>
          <w:sz w:val="18"/>
          <w:szCs w:val="18"/>
        </w:rPr>
        <w:t>:</w:t>
      </w:r>
      <w:r>
        <w:rPr>
          <w:rFonts w:ascii="Nirmala UI" w:hAnsi="Nirmala UI" w:cs="Nirmala UI"/>
          <w:b/>
          <w:bCs/>
          <w:sz w:val="18"/>
          <w:szCs w:val="18"/>
        </w:rPr>
        <w:tab/>
      </w:r>
      <w:r w:rsidRPr="008E0F56">
        <w:rPr>
          <w:rFonts w:ascii="Nirmala UI" w:hAnsi="Nirmala UI" w:cs="Nirmala UI"/>
          <w:bCs/>
          <w:sz w:val="18"/>
          <w:szCs w:val="18"/>
        </w:rPr>
        <w:t>Honors/High Pass/Pass/Fail</w:t>
      </w:r>
    </w:p>
    <w:p w14:paraId="41CE3D3D" w14:textId="77777777" w:rsidR="008E0F56" w:rsidRPr="0078667C"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Delivery Mode:</w:t>
      </w:r>
      <w:r>
        <w:rPr>
          <w:rFonts w:ascii="Nirmala UI" w:hAnsi="Nirmala UI" w:cs="Nirmala UI"/>
          <w:sz w:val="18"/>
          <w:szCs w:val="18"/>
        </w:rPr>
        <w:tab/>
      </w:r>
      <w:sdt>
        <w:sdtPr>
          <w:rPr>
            <w:rFonts w:ascii="Nirmala UI" w:hAnsi="Nirmala UI" w:cs="Nirmala UI"/>
            <w:sz w:val="18"/>
            <w:szCs w:val="18"/>
          </w:rPr>
          <w:alias w:val="Select Delivery Mode"/>
          <w:tag w:val="Select Delivery Mode"/>
          <w:id w:val="1143551206"/>
          <w:placeholder>
            <w:docPart w:val="07A2E80BED944BF7A1330DFD9C2508DA"/>
          </w:placeholder>
          <w:dropDownList>
            <w:listItem w:value="Choose an item."/>
            <w:listItem w:displayText="Classroom (synchronous)" w:value="Classroom (synchronous)"/>
            <w:listItem w:displayText="Blended, Asynchronous (Synchronous classroom + asynchronous Technology-Enabled Delivery)" w:value="Blended, Asynchronous (Synchronous Classroom + Asynchronous Technology-Enabled Delivery)"/>
            <w:listItem w:displayText="Blended, Synchronous (synchronous classroom + synchronous technological delivery) " w:value="Blended, Synchronous (synchronous classroom + synchronous technological delivery) "/>
            <w:listItem w:displayText="Distance Delivery (technology-enabled delivery only)" w:value="Distance Delivery (technology-enabled delivery only)"/>
            <w:listItem w:displayText="Independent/Directed Study" w:value="Independent/Directed Study"/>
            <w:listItem w:displayText="Clinical" w:value="Clinical"/>
          </w:dropDownList>
        </w:sdtPr>
        <w:sdtEndPr/>
        <w:sdtContent>
          <w:r>
            <w:rPr>
              <w:rFonts w:ascii="Nirmala UI" w:hAnsi="Nirmala UI" w:cs="Nirmala UI"/>
              <w:sz w:val="18"/>
              <w:szCs w:val="18"/>
            </w:rPr>
            <w:t>Clinical</w:t>
          </w:r>
        </w:sdtContent>
      </w:sdt>
    </w:p>
    <w:p w14:paraId="201029D9" w14:textId="79DCDBB6" w:rsidR="008E0F56" w:rsidRDefault="008E0F56" w:rsidP="008E0F56">
      <w:pPr>
        <w:spacing w:after="80"/>
        <w:ind w:left="2880" w:hanging="2880"/>
        <w:rPr>
          <w:rFonts w:ascii="Nirmala UI" w:hAnsi="Nirmala UI" w:cs="Nirmala UI"/>
          <w:sz w:val="18"/>
          <w:szCs w:val="18"/>
        </w:rPr>
      </w:pPr>
      <w:r w:rsidRPr="00E602FC">
        <w:rPr>
          <w:rFonts w:ascii="Nirmala UI" w:hAnsi="Nirmala UI" w:cs="Nirmala UI"/>
          <w:b/>
          <w:bCs/>
          <w:sz w:val="18"/>
          <w:szCs w:val="18"/>
        </w:rPr>
        <w:t>Class Meeting Times/Locations</w:t>
      </w:r>
      <w:r>
        <w:rPr>
          <w:rFonts w:ascii="Nirmala UI" w:hAnsi="Nirmala UI" w:cs="Nirmala UI"/>
          <w:b/>
          <w:bCs/>
          <w:sz w:val="18"/>
          <w:szCs w:val="18"/>
        </w:rPr>
        <w:t>:</w:t>
      </w:r>
      <w:r>
        <w:rPr>
          <w:rFonts w:ascii="Nirmala UI" w:hAnsi="Nirmala UI" w:cs="Nirmala UI"/>
          <w:b/>
          <w:bCs/>
          <w:sz w:val="18"/>
          <w:szCs w:val="18"/>
        </w:rPr>
        <w:tab/>
      </w:r>
      <w:r>
        <w:rPr>
          <w:rFonts w:ascii="Nirmala UI" w:hAnsi="Nirmala UI" w:cs="Nirmala UI"/>
          <w:sz w:val="18"/>
          <w:szCs w:val="18"/>
        </w:rPr>
        <w:t xml:space="preserve">Didactics – </w:t>
      </w:r>
      <w:r w:rsidR="0010596A" w:rsidRPr="0075491D">
        <w:rPr>
          <w:rFonts w:ascii="Nirmala UI" w:hAnsi="Nirmala UI" w:cs="Nirmala UI"/>
          <w:sz w:val="18"/>
          <w:szCs w:val="18"/>
        </w:rPr>
        <w:t xml:space="preserve">Tuesdays </w:t>
      </w:r>
      <w:r w:rsidR="00C75E66">
        <w:rPr>
          <w:rFonts w:ascii="Nirmala UI" w:hAnsi="Nirmala UI" w:cs="Nirmala UI"/>
          <w:sz w:val="18"/>
          <w:szCs w:val="18"/>
        </w:rPr>
        <w:t>2</w:t>
      </w:r>
      <w:r w:rsidR="0010596A" w:rsidRPr="0075491D">
        <w:rPr>
          <w:rFonts w:ascii="Nirmala UI" w:hAnsi="Nirmala UI" w:cs="Nirmala UI"/>
          <w:sz w:val="18"/>
          <w:szCs w:val="18"/>
        </w:rPr>
        <w:t xml:space="preserve">:00 pm to </w:t>
      </w:r>
      <w:r w:rsidR="00C75E66">
        <w:rPr>
          <w:rFonts w:ascii="Nirmala UI" w:hAnsi="Nirmala UI" w:cs="Nirmala UI"/>
          <w:sz w:val="18"/>
          <w:szCs w:val="18"/>
        </w:rPr>
        <w:t>4</w:t>
      </w:r>
      <w:r w:rsidR="0010596A" w:rsidRPr="0075491D">
        <w:rPr>
          <w:rFonts w:ascii="Nirmala UI" w:hAnsi="Nirmala UI" w:cs="Nirmala UI"/>
          <w:sz w:val="18"/>
          <w:szCs w:val="18"/>
        </w:rPr>
        <w:t>:00 pm via Zoom</w:t>
      </w:r>
    </w:p>
    <w:p w14:paraId="272237C2" w14:textId="7C0F4A33" w:rsidR="008E0F56" w:rsidRPr="00134DE6" w:rsidRDefault="008E0F56" w:rsidP="008E0F56">
      <w:pPr>
        <w:spacing w:after="80"/>
        <w:ind w:left="2880" w:hanging="2880"/>
        <w:rPr>
          <w:rFonts w:ascii="Nirmala UI" w:hAnsi="Nirmala UI" w:cs="Nirmala UI"/>
          <w:sz w:val="18"/>
          <w:szCs w:val="18"/>
        </w:rPr>
      </w:pPr>
      <w:r>
        <w:rPr>
          <w:rFonts w:ascii="Nirmala UI" w:hAnsi="Nirmala UI" w:cs="Nirmala UI"/>
          <w:b/>
          <w:bCs/>
          <w:sz w:val="18"/>
          <w:szCs w:val="18"/>
        </w:rPr>
        <w:tab/>
      </w:r>
      <w:r w:rsidRPr="00134DE6">
        <w:rPr>
          <w:rFonts w:ascii="Nirmala UI" w:hAnsi="Nirmala UI" w:cs="Nirmala UI"/>
          <w:sz w:val="18"/>
          <w:szCs w:val="18"/>
        </w:rPr>
        <w:t xml:space="preserve">Clinicals – The Preceptor's schedule will determine the </w:t>
      </w:r>
      <w:r>
        <w:rPr>
          <w:rFonts w:ascii="Nirmala UI" w:hAnsi="Nirmala UI" w:cs="Nirmala UI"/>
          <w:sz w:val="18"/>
          <w:szCs w:val="18"/>
        </w:rPr>
        <w:t xml:space="preserve">location and </w:t>
      </w:r>
      <w:r w:rsidRPr="00134DE6">
        <w:rPr>
          <w:rFonts w:ascii="Nirmala UI" w:hAnsi="Nirmala UI" w:cs="Nirmala UI"/>
          <w:sz w:val="18"/>
          <w:szCs w:val="18"/>
        </w:rPr>
        <w:t>average workday, including office hours, hospital rounds, clinic or nursing home visits, and call schedule</w:t>
      </w:r>
      <w:r>
        <w:rPr>
          <w:rFonts w:ascii="Nirmala UI" w:hAnsi="Nirmala UI" w:cs="Nirmala UI"/>
          <w:sz w:val="18"/>
          <w:szCs w:val="18"/>
        </w:rPr>
        <w:t xml:space="preserve"> etc..</w:t>
      </w:r>
      <w:r w:rsidRPr="00134DE6">
        <w:rPr>
          <w:rFonts w:ascii="Nirmala UI" w:hAnsi="Nirmala UI" w:cs="Nirmala UI"/>
          <w:sz w:val="18"/>
          <w:szCs w:val="18"/>
        </w:rPr>
        <w:t xml:space="preserve">. RVU </w:t>
      </w:r>
      <w:r w:rsidR="000A330D">
        <w:rPr>
          <w:rFonts w:ascii="Nirmala UI" w:hAnsi="Nirmala UI" w:cs="Nirmala UI"/>
          <w:sz w:val="18"/>
          <w:szCs w:val="18"/>
        </w:rPr>
        <w:t xml:space="preserve">mandates </w:t>
      </w:r>
      <w:r w:rsidR="000A330D" w:rsidRPr="00134DE6">
        <w:rPr>
          <w:rFonts w:ascii="Nirmala UI" w:hAnsi="Nirmala UI" w:cs="Nirmala UI"/>
          <w:sz w:val="18"/>
          <w:szCs w:val="18"/>
        </w:rPr>
        <w:t>a</w:t>
      </w:r>
      <w:r w:rsidRPr="00134DE6">
        <w:rPr>
          <w:rFonts w:ascii="Nirmala UI" w:hAnsi="Nirmala UI" w:cs="Nirmala UI"/>
          <w:sz w:val="18"/>
          <w:szCs w:val="18"/>
        </w:rPr>
        <w:t xml:space="preserve"> </w:t>
      </w:r>
      <w:r>
        <w:rPr>
          <w:rFonts w:ascii="Nirmala UI" w:hAnsi="Nirmala UI" w:cs="Nirmala UI"/>
          <w:sz w:val="18"/>
          <w:szCs w:val="18"/>
        </w:rPr>
        <w:t xml:space="preserve">minimum of 35 hours </w:t>
      </w:r>
      <w:r w:rsidR="001E0DB4">
        <w:rPr>
          <w:rFonts w:ascii="Nirmala UI" w:hAnsi="Nirmala UI" w:cs="Nirmala UI"/>
          <w:sz w:val="18"/>
          <w:szCs w:val="18"/>
        </w:rPr>
        <w:t xml:space="preserve">to a </w:t>
      </w:r>
      <w:r w:rsidRPr="00134DE6">
        <w:rPr>
          <w:rFonts w:ascii="Nirmala UI" w:hAnsi="Nirmala UI" w:cs="Nirmala UI"/>
          <w:sz w:val="18"/>
          <w:szCs w:val="18"/>
        </w:rPr>
        <w:t xml:space="preserve">maximum of 70 hours of </w:t>
      </w:r>
      <w:r w:rsidR="001E0DB4">
        <w:rPr>
          <w:rFonts w:ascii="Nirmala UI" w:hAnsi="Nirmala UI" w:cs="Nirmala UI"/>
          <w:sz w:val="18"/>
          <w:szCs w:val="18"/>
        </w:rPr>
        <w:t xml:space="preserve">clinical </w:t>
      </w:r>
      <w:r w:rsidRPr="00134DE6">
        <w:rPr>
          <w:rFonts w:ascii="Nirmala UI" w:hAnsi="Nirmala UI" w:cs="Nirmala UI"/>
          <w:sz w:val="18"/>
          <w:szCs w:val="18"/>
        </w:rPr>
        <w:t>service per week to maintain patient safety and allows for didactics and self-learning.</w:t>
      </w:r>
    </w:p>
    <w:p w14:paraId="0F48844A" w14:textId="7CA13275" w:rsidR="0078667C" w:rsidRDefault="0078667C" w:rsidP="008E0F56">
      <w:pPr>
        <w:spacing w:after="80"/>
        <w:ind w:left="2880" w:hanging="2880"/>
        <w:rPr>
          <w:rFonts w:ascii="Nirmala UI" w:hAnsi="Nirmala UI" w:cs="Nirmala UI"/>
        </w:rPr>
      </w:pPr>
    </w:p>
    <w:p w14:paraId="7A452F27" w14:textId="7BEEFD0C" w:rsidR="00E602FC" w:rsidRPr="00E602FC" w:rsidRDefault="00860546" w:rsidP="002F4EF6">
      <w:pPr>
        <w:pBdr>
          <w:bottom w:val="dotted" w:sz="2" w:space="1" w:color="1F3864" w:themeColor="accent1" w:themeShade="80"/>
        </w:pBdr>
        <w:rPr>
          <w:rFonts w:ascii="Nirmala UI" w:hAnsi="Nirmala UI" w:cs="Nirmala UI"/>
          <w:b/>
          <w:smallCaps/>
          <w:color w:val="1F3864" w:themeColor="accent1" w:themeShade="80"/>
          <w:sz w:val="28"/>
          <w:szCs w:val="16"/>
        </w:rPr>
      </w:pPr>
      <w:r>
        <w:rPr>
          <w:rFonts w:ascii="Nirmala UI" w:hAnsi="Nirmala UI" w:cs="Nirmala UI"/>
          <w:b/>
          <w:smallCaps/>
          <w:color w:val="1F3864" w:themeColor="accent1" w:themeShade="80"/>
          <w:sz w:val="28"/>
          <w:szCs w:val="16"/>
        </w:rPr>
        <w:t>Faculty Contact Information</w:t>
      </w:r>
    </w:p>
    <w:p w14:paraId="58C78A2C" w14:textId="77777777" w:rsidR="0010596A" w:rsidRDefault="00860546" w:rsidP="0010596A">
      <w:pPr>
        <w:spacing w:after="80"/>
        <w:ind w:left="2880" w:hanging="2880"/>
        <w:rPr>
          <w:rFonts w:ascii="Nirmala UI" w:hAnsi="Nirmala UI" w:cs="Nirmala UI"/>
          <w:sz w:val="18"/>
          <w:szCs w:val="18"/>
        </w:rPr>
      </w:pPr>
      <w:r>
        <w:rPr>
          <w:rFonts w:ascii="Nirmala UI" w:hAnsi="Nirmala UI" w:cs="Nirmala UI"/>
          <w:b/>
          <w:bCs/>
          <w:sz w:val="18"/>
          <w:szCs w:val="18"/>
        </w:rPr>
        <w:t>Student Inquiry Contact</w:t>
      </w:r>
      <w:r w:rsidR="00E602FC" w:rsidRPr="008B3C1C">
        <w:rPr>
          <w:rFonts w:ascii="Nirmala UI" w:hAnsi="Nirmala UI" w:cs="Nirmala UI"/>
          <w:b/>
          <w:bCs/>
          <w:sz w:val="18"/>
          <w:szCs w:val="18"/>
        </w:rPr>
        <w:t>:</w:t>
      </w:r>
      <w:r w:rsidR="008B3C1C">
        <w:rPr>
          <w:rFonts w:ascii="Nirmala UI" w:hAnsi="Nirmala UI" w:cs="Nirmala UI"/>
          <w:sz w:val="18"/>
          <w:szCs w:val="18"/>
        </w:rPr>
        <w:tab/>
      </w:r>
      <w:r w:rsidR="0010596A">
        <w:rPr>
          <w:rFonts w:ascii="Nirmala UI" w:hAnsi="Nirmala UI" w:cs="Nirmala UI"/>
          <w:sz w:val="18"/>
          <w:szCs w:val="18"/>
        </w:rPr>
        <w:t>Dr. Amy Lannigan, MD, Clerkship Director</w:t>
      </w:r>
    </w:p>
    <w:p w14:paraId="7A0CA50E" w14:textId="77777777" w:rsidR="0010596A" w:rsidRDefault="0010596A" w:rsidP="0010596A">
      <w:pPr>
        <w:spacing w:after="80"/>
        <w:ind w:left="2880"/>
        <w:rPr>
          <w:rFonts w:ascii="Nirmala UI" w:hAnsi="Nirmala UI" w:cs="Nirmala UI"/>
          <w:sz w:val="18"/>
          <w:szCs w:val="18"/>
        </w:rPr>
      </w:pPr>
      <w:proofErr w:type="gramStart"/>
      <w:r w:rsidRPr="0038502E">
        <w:rPr>
          <w:rFonts w:ascii="Nirmala UI" w:hAnsi="Nirmala UI" w:cs="Nirmala UI"/>
          <w:sz w:val="18"/>
          <w:szCs w:val="18"/>
        </w:rPr>
        <w:t>In order to</w:t>
      </w:r>
      <w:proofErr w:type="gramEnd"/>
      <w:r w:rsidRPr="0038502E">
        <w:rPr>
          <w:rFonts w:ascii="Nirmala UI" w:hAnsi="Nirmala UI" w:cs="Nirmala UI"/>
          <w:sz w:val="18"/>
          <w:szCs w:val="18"/>
        </w:rPr>
        <w:t xml:space="preserve"> make an appointment or to contact someone with an urgent clerkship issue, please email </w:t>
      </w:r>
      <w:hyperlink r:id="rId9" w:history="1">
        <w:r w:rsidRPr="0038502E">
          <w:rPr>
            <w:rStyle w:val="Hyperlink"/>
            <w:rFonts w:ascii="Nirmala UI" w:hAnsi="Nirmala UI" w:cs="Nirmala UI"/>
            <w:sz w:val="18"/>
            <w:szCs w:val="18"/>
          </w:rPr>
          <w:t>cherkshipdirectorshelpline@rvu.edu</w:t>
        </w:r>
      </w:hyperlink>
      <w:r w:rsidRPr="0038502E">
        <w:rPr>
          <w:rFonts w:ascii="Nirmala UI" w:hAnsi="Nirmala UI" w:cs="Nirmala UI"/>
          <w:sz w:val="18"/>
          <w:szCs w:val="18"/>
        </w:rPr>
        <w:t xml:space="preserve">  </w:t>
      </w:r>
    </w:p>
    <w:p w14:paraId="2FDF9F92" w14:textId="77777777" w:rsidR="0010596A" w:rsidRDefault="0010596A" w:rsidP="0010596A">
      <w:pPr>
        <w:tabs>
          <w:tab w:val="left" w:pos="2880"/>
          <w:tab w:val="left" w:pos="10440"/>
        </w:tabs>
        <w:rPr>
          <w:rFonts w:ascii="Nirmala UI" w:hAnsi="Nirmala UI" w:cs="Nirmala UI"/>
          <w:b/>
          <w:bCs/>
          <w:sz w:val="18"/>
          <w:szCs w:val="18"/>
        </w:rPr>
      </w:pPr>
    </w:p>
    <w:p w14:paraId="5224F994" w14:textId="5AD03DE5" w:rsidR="0010596A" w:rsidRDefault="0010596A" w:rsidP="0010596A">
      <w:pPr>
        <w:tabs>
          <w:tab w:val="left" w:pos="2880"/>
          <w:tab w:val="left" w:pos="10440"/>
        </w:tabs>
        <w:rPr>
          <w:rFonts w:ascii="Nirmala UI" w:hAnsi="Nirmala UI" w:cs="Nirmala UI"/>
          <w:sz w:val="18"/>
          <w:szCs w:val="18"/>
        </w:rPr>
      </w:pPr>
      <w:r>
        <w:rPr>
          <w:rFonts w:ascii="Nirmala UI" w:hAnsi="Nirmala UI" w:cs="Nirmala UI"/>
          <w:b/>
          <w:bCs/>
          <w:sz w:val="18"/>
          <w:szCs w:val="18"/>
        </w:rPr>
        <w:t>Additional Faculty:</w:t>
      </w:r>
      <w:r>
        <w:rPr>
          <w:rFonts w:ascii="Nirmala UI" w:hAnsi="Nirmala UI" w:cs="Nirmala UI"/>
          <w:b/>
          <w:bCs/>
          <w:sz w:val="18"/>
          <w:szCs w:val="18"/>
        </w:rPr>
        <w:tab/>
      </w:r>
      <w:r w:rsidRPr="00725607">
        <w:rPr>
          <w:rFonts w:ascii="Nirmala UI" w:hAnsi="Nirmala UI" w:cs="Nirmala UI"/>
          <w:sz w:val="18"/>
          <w:szCs w:val="18"/>
        </w:rPr>
        <w:t xml:space="preserve">Dr. Meg Burke, </w:t>
      </w:r>
      <w:r w:rsidR="00C75E66">
        <w:rPr>
          <w:rFonts w:ascii="Nirmala UI" w:hAnsi="Nirmala UI" w:cs="Nirmala UI"/>
          <w:sz w:val="18"/>
          <w:szCs w:val="18"/>
        </w:rPr>
        <w:t>MD</w:t>
      </w:r>
    </w:p>
    <w:p w14:paraId="6F878764" w14:textId="77777777" w:rsidR="0010596A" w:rsidRDefault="0010596A" w:rsidP="0010596A">
      <w:pPr>
        <w:tabs>
          <w:tab w:val="left" w:pos="2880"/>
          <w:tab w:val="left" w:pos="10440"/>
        </w:tabs>
        <w:rPr>
          <w:rFonts w:ascii="Nirmala UI" w:hAnsi="Nirmala UI" w:cs="Nirmala UI"/>
          <w:sz w:val="18"/>
          <w:szCs w:val="18"/>
        </w:rPr>
      </w:pPr>
    </w:p>
    <w:p w14:paraId="3D62055C" w14:textId="77777777" w:rsidR="0010596A" w:rsidRPr="0031558D" w:rsidRDefault="0010596A" w:rsidP="0010596A">
      <w:pPr>
        <w:rPr>
          <w:rFonts w:cstheme="minorHAnsi"/>
          <w:sz w:val="24"/>
          <w:szCs w:val="24"/>
        </w:rPr>
      </w:pP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sidRPr="006E2D0F">
        <w:rPr>
          <w:rFonts w:ascii="Nirmala UI" w:hAnsi="Nirmala UI" w:cs="Nirmala UI"/>
          <w:sz w:val="18"/>
          <w:szCs w:val="18"/>
        </w:rPr>
        <w:t>Credentialed Clinical Faculty (Preceptors)</w:t>
      </w:r>
      <w:r w:rsidRPr="0031558D">
        <w:rPr>
          <w:rFonts w:cstheme="minorHAnsi"/>
          <w:sz w:val="24"/>
          <w:szCs w:val="24"/>
        </w:rPr>
        <w:t xml:space="preserve"> </w:t>
      </w:r>
    </w:p>
    <w:p w14:paraId="6974A09D" w14:textId="58232ECE" w:rsidR="00055B98" w:rsidRDefault="00055B98" w:rsidP="0010596A">
      <w:pPr>
        <w:spacing w:after="80"/>
        <w:ind w:left="2880" w:hanging="2880"/>
        <w:rPr>
          <w:rFonts w:ascii="Nirmala UI" w:hAnsi="Nirmala UI" w:cs="Nirmala UI"/>
          <w:sz w:val="18"/>
          <w:szCs w:val="18"/>
        </w:rPr>
      </w:pPr>
    </w:p>
    <w:p w14:paraId="679E7ED0" w14:textId="2B319CB2" w:rsidR="00860546" w:rsidRPr="00E602FC" w:rsidRDefault="00623D1C" w:rsidP="00531442">
      <w:pPr>
        <w:spacing w:after="80"/>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Course Details</w:t>
      </w:r>
    </w:p>
    <w:p w14:paraId="5E908548" w14:textId="6B538969" w:rsidR="00134DE6" w:rsidRDefault="00860546" w:rsidP="00134DE6">
      <w:pPr>
        <w:rPr>
          <w:rFonts w:ascii="Nirmala UI" w:hAnsi="Nirmala UI" w:cs="Nirmala UI"/>
          <w:sz w:val="18"/>
          <w:szCs w:val="18"/>
          <w:highlight w:val="yellow"/>
        </w:rPr>
      </w:pPr>
      <w:r>
        <w:rPr>
          <w:rFonts w:ascii="Nirmala UI" w:hAnsi="Nirmala UI" w:cs="Nirmala UI"/>
          <w:b/>
          <w:bCs/>
          <w:sz w:val="18"/>
          <w:szCs w:val="18"/>
        </w:rPr>
        <w:t>Course Description</w:t>
      </w:r>
      <w:r w:rsidRPr="0078667C">
        <w:rPr>
          <w:rFonts w:ascii="Nirmala UI" w:hAnsi="Nirmala UI" w:cs="Nirmala UI"/>
          <w:sz w:val="18"/>
          <w:szCs w:val="18"/>
        </w:rPr>
        <w:t>:</w:t>
      </w:r>
      <w:r>
        <w:rPr>
          <w:rFonts w:ascii="Nirmala UI" w:hAnsi="Nirmala UI" w:cs="Nirmala UI"/>
          <w:sz w:val="18"/>
          <w:szCs w:val="18"/>
        </w:rPr>
        <w:t xml:space="preserve"> </w:t>
      </w:r>
    </w:p>
    <w:p w14:paraId="7ECB8191" w14:textId="6036A4C4" w:rsidR="0010596A" w:rsidRDefault="0010596A" w:rsidP="00134DE6">
      <w:pPr>
        <w:rPr>
          <w:rFonts w:ascii="Nirmala UI" w:hAnsi="Nirmala UI" w:cs="Nirmala UI"/>
          <w:sz w:val="18"/>
          <w:szCs w:val="18"/>
        </w:rPr>
      </w:pPr>
    </w:p>
    <w:p w14:paraId="743689B6" w14:textId="1CF7DB80" w:rsidR="009C2692" w:rsidRPr="00A30AF0" w:rsidRDefault="00A30AF0" w:rsidP="009C2692">
      <w:pPr>
        <w:pStyle w:val="elementtoproof"/>
        <w:rPr>
          <w:rFonts w:ascii="Nirmala UI" w:hAnsi="Nirmala UI" w:cs="Nirmala UI"/>
          <w:sz w:val="18"/>
          <w:szCs w:val="18"/>
        </w:rPr>
      </w:pPr>
      <w:r w:rsidRPr="00A30AF0">
        <w:rPr>
          <w:rFonts w:ascii="Nirmala UI" w:hAnsi="Nirmala UI" w:cs="Nirmala UI"/>
          <w:sz w:val="18"/>
          <w:szCs w:val="18"/>
        </w:rPr>
        <w:t xml:space="preserve">The General Internal Medicine Core Clerkship will provide clinical exposure to the breadth and diversity of disease. Students will gain knowledge, experience, and competence in the diagnosis and management of various acute and chronic medical conditions in outpatient and inpatient clinical settings. Students will also become competent in their history and physical diagnosis skills, develop the ability to prioritize patient problems and generate a differential diagnosis, implement patient management strategies, and observe their effects. </w:t>
      </w:r>
    </w:p>
    <w:p w14:paraId="3069192D" w14:textId="77777777" w:rsidR="00A30AF0" w:rsidRPr="009C2692" w:rsidRDefault="00A30AF0" w:rsidP="009C2692">
      <w:pPr>
        <w:pStyle w:val="elementtoproof"/>
      </w:pPr>
    </w:p>
    <w:p w14:paraId="3DE547C3" w14:textId="77777777" w:rsidR="0010596A" w:rsidRPr="00725607" w:rsidRDefault="0010596A" w:rsidP="0010596A">
      <w:pPr>
        <w:shd w:val="clear" w:color="auto" w:fill="FFFFFF"/>
        <w:spacing w:after="100" w:afterAutospacing="1"/>
        <w:rPr>
          <w:rFonts w:ascii="Nirmala UI" w:eastAsia="Times New Roman" w:hAnsi="Nirmala UI" w:cs="Nirmala UI"/>
          <w:color w:val="212529"/>
          <w:kern w:val="0"/>
          <w:sz w:val="18"/>
          <w:szCs w:val="18"/>
          <w14:ligatures w14:val="none"/>
        </w:rPr>
      </w:pPr>
      <w:r w:rsidRPr="00725607">
        <w:rPr>
          <w:rFonts w:ascii="Nirmala UI" w:eastAsia="Times New Roman" w:hAnsi="Nirmala UI" w:cs="Nirmala UI"/>
          <w:color w:val="212529"/>
          <w:kern w:val="0"/>
          <w:sz w:val="18"/>
          <w:szCs w:val="18"/>
          <w14:ligatures w14:val="none"/>
        </w:rPr>
        <w:t>It is critical to note that the clinical clerkship experience is not intended to teach the student everything about Internal Medicine nor provide the student with clinical experience in every aspect of the discipline. The Clerkship Director and the assigned Preceptor may provide educational guidance, but it is each student’s individual responsibility to learn the subject content. Lifelong self-learning is the goal and is expected in this core clinical clerkship. Students must show that adequate direct patient care experience has been achieved by demonstrating adequate patient log support of an average of at least 4 outpatients or 2 inpatients per day.</w:t>
      </w:r>
    </w:p>
    <w:p w14:paraId="22CB9DA2" w14:textId="77777777" w:rsidR="00B24649" w:rsidRPr="00B24649" w:rsidRDefault="00B24649" w:rsidP="00B24649">
      <w:pPr>
        <w:rPr>
          <w:rFonts w:ascii="Nirmala UI" w:eastAsia="Times New Roman" w:hAnsi="Nirmala UI" w:cs="Nirmala UI"/>
          <w:color w:val="212529"/>
          <w:kern w:val="0"/>
          <w:sz w:val="18"/>
          <w:szCs w:val="18"/>
          <w14:ligatures w14:val="none"/>
        </w:rPr>
      </w:pPr>
      <w:r w:rsidRPr="00B24649">
        <w:rPr>
          <w:rFonts w:ascii="Nirmala UI" w:eastAsia="Times New Roman" w:hAnsi="Nirmala UI" w:cs="Nirmala UI"/>
          <w:color w:val="212529"/>
          <w:kern w:val="0"/>
          <w:sz w:val="18"/>
          <w:szCs w:val="18"/>
          <w14:ligatures w14:val="none"/>
        </w:rPr>
        <w:t xml:space="preserve">Prerequisite: successfully completing all pre-clinical (Year 1 and Year 2) coursework and post </w:t>
      </w:r>
      <w:proofErr w:type="gramStart"/>
      <w:r w:rsidRPr="00B24649">
        <w:rPr>
          <w:rFonts w:ascii="Nirmala UI" w:eastAsia="Times New Roman" w:hAnsi="Nirmala UI" w:cs="Nirmala UI"/>
          <w:color w:val="212529"/>
          <w:kern w:val="0"/>
          <w:sz w:val="18"/>
          <w:szCs w:val="18"/>
          <w14:ligatures w14:val="none"/>
        </w:rPr>
        <w:t>initial</w:t>
      </w:r>
      <w:proofErr w:type="gramEnd"/>
      <w:r w:rsidRPr="00B24649">
        <w:rPr>
          <w:rFonts w:ascii="Nirmala UI" w:eastAsia="Times New Roman" w:hAnsi="Nirmala UI" w:cs="Nirmala UI"/>
          <w:color w:val="212529"/>
          <w:kern w:val="0"/>
          <w:sz w:val="18"/>
          <w:szCs w:val="18"/>
          <w14:ligatures w14:val="none"/>
        </w:rPr>
        <w:t xml:space="preserve"> attempt on COMLEX Level 1 with passing score reported to clinical education. No student may be assigned to a family member for the purpose of assessment or evaluation of performance. If the student is inadvertently assigned to a family member, the student must report the relationship to the Assistant Dean of Clinical Education Resources before the rotation begins so that the student may be reassigned. </w:t>
      </w:r>
    </w:p>
    <w:p w14:paraId="0EB67775" w14:textId="77777777" w:rsidR="0010596A" w:rsidRDefault="0010596A" w:rsidP="0010596A">
      <w:pPr>
        <w:rPr>
          <w:rFonts w:ascii="Nirmala UI" w:hAnsi="Nirmala UI" w:cs="Nirmala UI"/>
          <w:sz w:val="18"/>
          <w:szCs w:val="18"/>
        </w:rPr>
      </w:pPr>
    </w:p>
    <w:p w14:paraId="09117496" w14:textId="77777777" w:rsidR="0010596A" w:rsidRPr="00134DE6" w:rsidRDefault="0010596A" w:rsidP="0010596A">
      <w:pPr>
        <w:rPr>
          <w:rFonts w:ascii="Nirmala UI" w:hAnsi="Nirmala UI" w:cs="Nirmala UI"/>
          <w:color w:val="333333"/>
          <w:sz w:val="18"/>
          <w:szCs w:val="18"/>
          <w:shd w:val="clear" w:color="auto" w:fill="FFFFFF"/>
        </w:rPr>
      </w:pPr>
      <w:r>
        <w:rPr>
          <w:rFonts w:ascii="Nirmala UI" w:hAnsi="Nirmala UI" w:cs="Nirmala UI"/>
          <w:sz w:val="18"/>
          <w:szCs w:val="18"/>
        </w:rPr>
        <w:t xml:space="preserve">*Note: For details of the course description see </w:t>
      </w:r>
      <w:r w:rsidRPr="0046642A">
        <w:rPr>
          <w:rFonts w:ascii="Nirmala UI" w:hAnsi="Nirmala UI" w:cs="Nirmala UI"/>
          <w:b/>
          <w:bCs/>
          <w:sz w:val="18"/>
          <w:szCs w:val="18"/>
        </w:rPr>
        <w:t>Appendix A</w:t>
      </w:r>
      <w:r>
        <w:rPr>
          <w:rFonts w:ascii="Nirmala UI" w:hAnsi="Nirmala UI" w:cs="Nirmala UI"/>
          <w:b/>
          <w:bCs/>
          <w:sz w:val="18"/>
          <w:szCs w:val="18"/>
        </w:rPr>
        <w:t xml:space="preserve"> and Appendix B.</w:t>
      </w:r>
    </w:p>
    <w:p w14:paraId="2B5BCE3E" w14:textId="77777777" w:rsidR="0010596A" w:rsidRDefault="0010596A" w:rsidP="00134DE6">
      <w:pPr>
        <w:rPr>
          <w:rFonts w:ascii="Nirmala UI" w:hAnsi="Nirmala UI" w:cs="Nirmala UI"/>
          <w:sz w:val="18"/>
          <w:szCs w:val="18"/>
        </w:rPr>
      </w:pPr>
    </w:p>
    <w:p w14:paraId="73768B5F" w14:textId="77777777" w:rsidR="00134DE6" w:rsidRPr="00134DE6" w:rsidRDefault="00134DE6" w:rsidP="00134DE6">
      <w:pPr>
        <w:rPr>
          <w:rFonts w:ascii="Nirmala UI" w:eastAsia="Times New Roman" w:hAnsi="Nirmala UI" w:cs="Nirmala UI"/>
          <w:iCs/>
          <w:sz w:val="18"/>
          <w:szCs w:val="18"/>
        </w:rPr>
      </w:pPr>
    </w:p>
    <w:p w14:paraId="55D15F9F" w14:textId="77777777" w:rsidR="004A701D" w:rsidRDefault="004A701D" w:rsidP="005E141C">
      <w:pPr>
        <w:spacing w:after="80"/>
        <w:ind w:left="2880" w:hanging="2880"/>
        <w:rPr>
          <w:rFonts w:ascii="Nirmala UI" w:hAnsi="Nirmala UI" w:cs="Nirmala UI"/>
          <w:b/>
          <w:bCs/>
          <w:sz w:val="18"/>
          <w:szCs w:val="18"/>
        </w:rPr>
      </w:pPr>
    </w:p>
    <w:p w14:paraId="45EB0E2F" w14:textId="77777777" w:rsidR="00085AAA" w:rsidRDefault="00085AAA" w:rsidP="005E141C">
      <w:pPr>
        <w:spacing w:after="80"/>
        <w:ind w:left="2880" w:hanging="2880"/>
        <w:rPr>
          <w:rFonts w:ascii="Nirmala UI" w:hAnsi="Nirmala UI" w:cs="Nirmala UI"/>
          <w:b/>
          <w:bCs/>
          <w:sz w:val="18"/>
          <w:szCs w:val="18"/>
        </w:rPr>
      </w:pPr>
    </w:p>
    <w:p w14:paraId="60AA4E68" w14:textId="54CFE0AC" w:rsidR="007E2824" w:rsidRDefault="007E2824" w:rsidP="005E141C">
      <w:pPr>
        <w:spacing w:after="80"/>
        <w:ind w:left="2880" w:hanging="2880"/>
        <w:rPr>
          <w:rFonts w:ascii="Nirmala UI" w:hAnsi="Nirmala UI" w:cs="Nirmala UI"/>
          <w:sz w:val="18"/>
          <w:szCs w:val="18"/>
        </w:rPr>
      </w:pPr>
      <w:r w:rsidRPr="007E2824">
        <w:rPr>
          <w:rFonts w:ascii="Nirmala UI" w:hAnsi="Nirmala UI" w:cs="Nirmala UI"/>
          <w:b/>
          <w:bCs/>
          <w:sz w:val="18"/>
          <w:szCs w:val="18"/>
        </w:rPr>
        <w:t xml:space="preserve">Learning Outcome </w:t>
      </w:r>
      <w:r w:rsidR="00623D1C">
        <w:rPr>
          <w:rFonts w:ascii="Nirmala UI" w:hAnsi="Nirmala UI" w:cs="Nirmala UI"/>
          <w:b/>
          <w:bCs/>
          <w:sz w:val="18"/>
          <w:szCs w:val="18"/>
        </w:rPr>
        <w:t>I</w:t>
      </w:r>
      <w:r w:rsidRPr="007E2824">
        <w:rPr>
          <w:rFonts w:ascii="Nirmala UI" w:hAnsi="Nirmala UI" w:cs="Nirmala UI"/>
          <w:b/>
          <w:bCs/>
          <w:sz w:val="18"/>
          <w:szCs w:val="18"/>
        </w:rPr>
        <w:t>nformation:</w:t>
      </w:r>
      <w:r>
        <w:rPr>
          <w:rFonts w:ascii="Nirmala UI" w:hAnsi="Nirmala UI" w:cs="Nirmala UI"/>
          <w:sz w:val="18"/>
          <w:szCs w:val="18"/>
        </w:rPr>
        <w:tab/>
      </w:r>
    </w:p>
    <w:tbl>
      <w:tblPr>
        <w:tblStyle w:val="TableGrid"/>
        <w:tblW w:w="10795" w:type="dxa"/>
        <w:tblLayout w:type="fixed"/>
        <w:tblLook w:val="04A0" w:firstRow="1" w:lastRow="0" w:firstColumn="1" w:lastColumn="0" w:noHBand="0" w:noVBand="1"/>
      </w:tblPr>
      <w:tblGrid>
        <w:gridCol w:w="5485"/>
        <w:gridCol w:w="960"/>
        <w:gridCol w:w="960"/>
        <w:gridCol w:w="960"/>
        <w:gridCol w:w="2430"/>
      </w:tblGrid>
      <w:tr w:rsidR="00134DE6" w:rsidRPr="00134DE6" w14:paraId="157AC035" w14:textId="77777777" w:rsidTr="00735370">
        <w:trPr>
          <w:trHeight w:val="262"/>
        </w:trPr>
        <w:tc>
          <w:tcPr>
            <w:tcW w:w="10795" w:type="dxa"/>
            <w:gridSpan w:val="5"/>
          </w:tcPr>
          <w:p w14:paraId="7C2802E3" w14:textId="10929C4E" w:rsidR="00134DE6" w:rsidRPr="00134DE6" w:rsidRDefault="008948BF" w:rsidP="00735370">
            <w:pPr>
              <w:tabs>
                <w:tab w:val="left" w:pos="10260"/>
                <w:tab w:val="left" w:pos="10440"/>
              </w:tabs>
              <w:rPr>
                <w:rFonts w:ascii="Nirmala UI" w:hAnsi="Nirmala UI" w:cs="Nirmala UI"/>
                <w:b/>
                <w:sz w:val="18"/>
                <w:szCs w:val="18"/>
              </w:rPr>
            </w:pPr>
            <w:r>
              <w:rPr>
                <w:rFonts w:ascii="Nirmala UI" w:hAnsi="Nirmala UI" w:cs="Nirmala UI"/>
                <w:b/>
                <w:sz w:val="18"/>
                <w:szCs w:val="18"/>
              </w:rPr>
              <w:t>Course</w:t>
            </w:r>
            <w:r w:rsidRPr="00134DE6">
              <w:rPr>
                <w:rFonts w:ascii="Nirmala UI" w:hAnsi="Nirmala UI" w:cs="Nirmala UI"/>
                <w:b/>
                <w:sz w:val="18"/>
                <w:szCs w:val="18"/>
              </w:rPr>
              <w:t xml:space="preserve"> </w:t>
            </w:r>
            <w:r w:rsidR="00134DE6" w:rsidRPr="00134DE6">
              <w:rPr>
                <w:rFonts w:ascii="Nirmala UI" w:hAnsi="Nirmala UI" w:cs="Nirmala UI"/>
                <w:b/>
                <w:sz w:val="18"/>
                <w:szCs w:val="18"/>
              </w:rPr>
              <w:t>Learning Objectives/Outcomes and Observed Behaviors</w:t>
            </w:r>
          </w:p>
          <w:p w14:paraId="2603AA10" w14:textId="1B949149"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When Mapping, please use a competency-based progression of learning:</w:t>
            </w:r>
            <w:r w:rsidR="008948BF">
              <w:rPr>
                <w:rFonts w:ascii="Nirmala UI" w:hAnsi="Nirmala UI" w:cs="Nirmala UI"/>
                <w:sz w:val="18"/>
                <w:szCs w:val="18"/>
              </w:rPr>
              <w:t xml:space="preserve"> </w:t>
            </w:r>
          </w:p>
          <w:p w14:paraId="759FFB5B"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 Introduce; R= Reinforce; C= Competent</w:t>
            </w:r>
          </w:p>
        </w:tc>
      </w:tr>
      <w:tr w:rsidR="00134DE6" w:rsidRPr="00134DE6" w14:paraId="2CCDCFBF" w14:textId="77777777" w:rsidTr="00735370">
        <w:trPr>
          <w:trHeight w:val="262"/>
        </w:trPr>
        <w:tc>
          <w:tcPr>
            <w:tcW w:w="5485" w:type="dxa"/>
          </w:tcPr>
          <w:p w14:paraId="212C6555" w14:textId="77777777" w:rsidR="00134DE6" w:rsidRPr="00134DE6" w:rsidRDefault="00134DE6" w:rsidP="00735370">
            <w:pPr>
              <w:tabs>
                <w:tab w:val="left" w:pos="10260"/>
                <w:tab w:val="left" w:pos="10440"/>
              </w:tabs>
              <w:ind w:right="-2265"/>
              <w:rPr>
                <w:rFonts w:ascii="Nirmala UI" w:hAnsi="Nirmala UI" w:cs="Nirmala UI"/>
                <w:b/>
                <w:color w:val="404040" w:themeColor="text1" w:themeTint="BF"/>
                <w:sz w:val="18"/>
                <w:szCs w:val="18"/>
              </w:rPr>
            </w:pPr>
            <w:r w:rsidRPr="00134DE6">
              <w:rPr>
                <w:rFonts w:ascii="Nirmala UI" w:hAnsi="Nirmala UI" w:cs="Nirmala UI"/>
                <w:b/>
                <w:color w:val="404040" w:themeColor="text1" w:themeTint="BF"/>
                <w:sz w:val="18"/>
                <w:szCs w:val="18"/>
              </w:rPr>
              <w:t xml:space="preserve">Upon Successful completion of the course, </w:t>
            </w:r>
          </w:p>
          <w:p w14:paraId="3F382A92" w14:textId="77777777" w:rsidR="00134DE6" w:rsidRPr="00134DE6" w:rsidRDefault="00134DE6" w:rsidP="00735370">
            <w:pPr>
              <w:tabs>
                <w:tab w:val="left" w:pos="10260"/>
                <w:tab w:val="left" w:pos="10440"/>
              </w:tabs>
              <w:ind w:right="-2265"/>
              <w:rPr>
                <w:rFonts w:ascii="Nirmala UI" w:hAnsi="Nirmala UI" w:cs="Nirmala UI"/>
                <w:b/>
                <w:sz w:val="18"/>
                <w:szCs w:val="18"/>
              </w:rPr>
            </w:pPr>
            <w:r w:rsidRPr="00134DE6">
              <w:rPr>
                <w:rFonts w:ascii="Nirmala UI" w:hAnsi="Nirmala UI" w:cs="Nirmala UI"/>
                <w:b/>
                <w:color w:val="404040" w:themeColor="text1" w:themeTint="BF"/>
                <w:sz w:val="18"/>
                <w:szCs w:val="18"/>
              </w:rPr>
              <w:t>the student will be able to:</w:t>
            </w:r>
          </w:p>
        </w:tc>
        <w:tc>
          <w:tcPr>
            <w:tcW w:w="960" w:type="dxa"/>
          </w:tcPr>
          <w:p w14:paraId="68C601D2"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ILOs</w:t>
            </w:r>
          </w:p>
        </w:tc>
        <w:tc>
          <w:tcPr>
            <w:tcW w:w="960" w:type="dxa"/>
          </w:tcPr>
          <w:p w14:paraId="0F40CCE1"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PLOs</w:t>
            </w:r>
          </w:p>
        </w:tc>
        <w:tc>
          <w:tcPr>
            <w:tcW w:w="960" w:type="dxa"/>
          </w:tcPr>
          <w:p w14:paraId="44008351" w14:textId="63830CD0" w:rsidR="00134DE6" w:rsidRPr="00134DE6" w:rsidRDefault="008948BF" w:rsidP="00735370">
            <w:pPr>
              <w:tabs>
                <w:tab w:val="left" w:pos="10260"/>
                <w:tab w:val="left" w:pos="10440"/>
              </w:tabs>
              <w:rPr>
                <w:rFonts w:ascii="Nirmala UI" w:hAnsi="Nirmala UI" w:cs="Nirmala UI"/>
                <w:sz w:val="18"/>
                <w:szCs w:val="18"/>
              </w:rPr>
            </w:pPr>
            <w:r>
              <w:rPr>
                <w:rFonts w:ascii="Nirmala UI" w:hAnsi="Nirmala UI" w:cs="Nirmala UI"/>
                <w:sz w:val="18"/>
                <w:szCs w:val="18"/>
              </w:rPr>
              <w:t>Clinical Skills</w:t>
            </w:r>
          </w:p>
        </w:tc>
        <w:tc>
          <w:tcPr>
            <w:tcW w:w="2430" w:type="dxa"/>
          </w:tcPr>
          <w:p w14:paraId="62BAA160" w14:textId="77777777" w:rsidR="00134DE6" w:rsidRPr="00134DE6" w:rsidRDefault="00134DE6" w:rsidP="00735370">
            <w:pPr>
              <w:tabs>
                <w:tab w:val="left" w:pos="10260"/>
                <w:tab w:val="left" w:pos="10440"/>
              </w:tabs>
              <w:rPr>
                <w:rFonts w:ascii="Nirmala UI" w:hAnsi="Nirmala UI" w:cs="Nirmala UI"/>
                <w:sz w:val="18"/>
                <w:szCs w:val="18"/>
              </w:rPr>
            </w:pPr>
            <w:r w:rsidRPr="00134DE6">
              <w:rPr>
                <w:rFonts w:ascii="Nirmala UI" w:hAnsi="Nirmala UI" w:cs="Nirmala UI"/>
                <w:sz w:val="18"/>
                <w:szCs w:val="18"/>
              </w:rPr>
              <w:t>Assessment Method</w:t>
            </w:r>
          </w:p>
        </w:tc>
      </w:tr>
      <w:tr w:rsidR="001D754D" w:rsidRPr="00134DE6" w14:paraId="1EAD8B3D" w14:textId="77777777" w:rsidTr="008E0F56">
        <w:trPr>
          <w:trHeight w:val="4211"/>
        </w:trPr>
        <w:tc>
          <w:tcPr>
            <w:tcW w:w="5485" w:type="dxa"/>
          </w:tcPr>
          <w:p w14:paraId="6EA78D21" w14:textId="358F7569"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iCs/>
                <w:sz w:val="18"/>
                <w:szCs w:val="18"/>
              </w:rPr>
              <w:t>Apply clinical reasoning and judgment skills in the practice of medicine</w:t>
            </w:r>
            <w:r>
              <w:rPr>
                <w:rFonts w:ascii="Nirmala UI" w:hAnsi="Nirmala UI" w:cs="Nirmala UI"/>
                <w:iCs/>
                <w:sz w:val="18"/>
                <w:szCs w:val="18"/>
              </w:rPr>
              <w:t xml:space="preserve"> through observed behaviors of: </w:t>
            </w:r>
          </w:p>
          <w:p w14:paraId="2CDE146A"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Gather a history and perform a physical examination, including structural, pertinent to the given history.</w:t>
            </w:r>
          </w:p>
          <w:p w14:paraId="5EC1EFD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Create a differential diagnosis meaningful to the clinical situation.</w:t>
            </w:r>
          </w:p>
          <w:p w14:paraId="511BC474"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Recommend and interpret common testing within the context of a given clinical situation.</w:t>
            </w:r>
          </w:p>
          <w:p w14:paraId="314C87CF"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Generate treatment plans relevant to the clinical situation.</w:t>
            </w:r>
          </w:p>
          <w:p w14:paraId="6002D8BA"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Document encounters appropriately</w:t>
            </w:r>
          </w:p>
          <w:p w14:paraId="6841512D"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Perform an oral presentation of a clinical encounter concisely.</w:t>
            </w:r>
          </w:p>
          <w:p w14:paraId="2CD423F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Ask questions that lead to the acquisition of clinical knowledge that advances a patient's care which includes informatics and evidence-based medicine (EBM) </w:t>
            </w:r>
          </w:p>
          <w:p w14:paraId="69FD109F" w14:textId="3BF9501A" w:rsidR="001D754D" w:rsidRPr="00134DE6" w:rsidRDefault="001D754D" w:rsidP="001D754D">
            <w:pPr>
              <w:pStyle w:val="ListParagraph"/>
              <w:ind w:left="0"/>
              <w:rPr>
                <w:rFonts w:ascii="Nirmala UI" w:hAnsi="Nirmala UI" w:cs="Nirmala UI"/>
                <w:sz w:val="18"/>
                <w:szCs w:val="18"/>
              </w:rPr>
            </w:pPr>
            <w:r w:rsidRPr="00134DE6">
              <w:rPr>
                <w:rFonts w:ascii="Nirmala UI" w:hAnsi="Nirmala UI" w:cs="Nirmala UI"/>
                <w:sz w:val="18"/>
                <w:szCs w:val="18"/>
              </w:rPr>
              <w:t xml:space="preserve">     10. Ability to </w:t>
            </w:r>
            <w:proofErr w:type="gramStart"/>
            <w:r w:rsidRPr="00134DE6">
              <w:rPr>
                <w:rFonts w:ascii="Nirmala UI" w:hAnsi="Nirmala UI" w:cs="Nirmala UI"/>
                <w:sz w:val="18"/>
                <w:szCs w:val="18"/>
              </w:rPr>
              <w:t>triage</w:t>
            </w:r>
            <w:proofErr w:type="gramEnd"/>
            <w:r w:rsidRPr="00134DE6">
              <w:rPr>
                <w:rFonts w:ascii="Nirmala UI" w:hAnsi="Nirmala UI" w:cs="Nirmala UI"/>
                <w:sz w:val="18"/>
                <w:szCs w:val="18"/>
              </w:rPr>
              <w:t xml:space="preserve"> patients appropriately</w:t>
            </w:r>
          </w:p>
        </w:tc>
        <w:tc>
          <w:tcPr>
            <w:tcW w:w="960" w:type="dxa"/>
          </w:tcPr>
          <w:p w14:paraId="2C7398E0"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9BC9F8A"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6c </w:t>
            </w:r>
          </w:p>
        </w:tc>
        <w:tc>
          <w:tcPr>
            <w:tcW w:w="960" w:type="dxa"/>
          </w:tcPr>
          <w:p w14:paraId="04416CFE"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 xml:space="preserve">1c, 2c, 3c, 4c, 5c, 6c, </w:t>
            </w:r>
          </w:p>
          <w:p w14:paraId="5CFF096A" w14:textId="78793A6D"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r>
              <w:rPr>
                <w:rFonts w:ascii="Nirmala UI" w:hAnsi="Nirmala UI" w:cs="Nirmala UI"/>
                <w:sz w:val="18"/>
                <w:szCs w:val="18"/>
              </w:rPr>
              <w:t>, 10C</w:t>
            </w:r>
          </w:p>
          <w:p w14:paraId="3F1909BD" w14:textId="77777777" w:rsidR="001D754D" w:rsidRPr="00134DE6" w:rsidRDefault="001D754D" w:rsidP="001D754D">
            <w:pPr>
              <w:rPr>
                <w:rFonts w:ascii="Nirmala UI" w:hAnsi="Nirmala UI" w:cs="Nirmala UI"/>
                <w:sz w:val="18"/>
                <w:szCs w:val="18"/>
              </w:rPr>
            </w:pPr>
          </w:p>
        </w:tc>
        <w:tc>
          <w:tcPr>
            <w:tcW w:w="2430" w:type="dxa"/>
          </w:tcPr>
          <w:p w14:paraId="3955B33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1-8, 10-12, 14, 17</w:t>
            </w:r>
          </w:p>
          <w:p w14:paraId="27C8472D"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NBME Subject Exam</w:t>
            </w:r>
          </w:p>
          <w:p w14:paraId="495F6429"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54BAD5EB" w14:textId="77777777" w:rsidR="001D754D" w:rsidRPr="00134DE6" w:rsidRDefault="001D754D" w:rsidP="001D754D">
            <w:pPr>
              <w:pStyle w:val="ListParagraph"/>
              <w:tabs>
                <w:tab w:val="left" w:pos="10260"/>
                <w:tab w:val="left" w:pos="10440"/>
              </w:tabs>
              <w:ind w:left="163"/>
              <w:rPr>
                <w:rFonts w:ascii="Nirmala UI" w:hAnsi="Nirmala UI" w:cs="Nirmala UI"/>
                <w:sz w:val="18"/>
                <w:szCs w:val="18"/>
              </w:rPr>
            </w:pPr>
          </w:p>
        </w:tc>
      </w:tr>
      <w:tr w:rsidR="001D754D" w:rsidRPr="00134DE6" w14:paraId="2CED9E95" w14:textId="77777777" w:rsidTr="00735370">
        <w:trPr>
          <w:trHeight w:val="245"/>
        </w:trPr>
        <w:tc>
          <w:tcPr>
            <w:tcW w:w="5485" w:type="dxa"/>
          </w:tcPr>
          <w:p w14:paraId="02C36819" w14:textId="5B97FB8F"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iCs/>
                <w:sz w:val="18"/>
                <w:szCs w:val="18"/>
              </w:rPr>
              <w:t>Demonstrate interpersonal communication and relationship skills with patients, care team members, and others</w:t>
            </w:r>
            <w:r>
              <w:rPr>
                <w:rFonts w:ascii="Nirmala UI" w:hAnsi="Nirmala UI" w:cs="Nirmala UI"/>
                <w:iCs/>
                <w:sz w:val="18"/>
                <w:szCs w:val="18"/>
              </w:rPr>
              <w:t xml:space="preserve"> through observed behaviors of:</w:t>
            </w:r>
          </w:p>
          <w:p w14:paraId="1D7D3EC2"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Handoff and receive patients in the transition of care appropriately and with empathy.</w:t>
            </w:r>
          </w:p>
          <w:p w14:paraId="68DD4A61"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Work collaboratively and respectfully with all care team members, patient families, and others.</w:t>
            </w:r>
          </w:p>
          <w:p w14:paraId="73601C0B" w14:textId="4CD5B537"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Triage a patient to appropriate levels of care.</w:t>
            </w:r>
          </w:p>
        </w:tc>
        <w:tc>
          <w:tcPr>
            <w:tcW w:w="960" w:type="dxa"/>
          </w:tcPr>
          <w:p w14:paraId="4920BF8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861008E"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4c, 5c</w:t>
            </w:r>
          </w:p>
        </w:tc>
        <w:tc>
          <w:tcPr>
            <w:tcW w:w="960" w:type="dxa"/>
          </w:tcPr>
          <w:p w14:paraId="0C5EFEE3"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8c, 9c, 10c</w:t>
            </w:r>
          </w:p>
        </w:tc>
        <w:tc>
          <w:tcPr>
            <w:tcW w:w="2430" w:type="dxa"/>
          </w:tcPr>
          <w:p w14:paraId="68573E23"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7, 9, 13, 15</w:t>
            </w:r>
          </w:p>
          <w:p w14:paraId="75F7BE5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1E909D42" w14:textId="6B92586D" w:rsidR="001D754D" w:rsidRPr="00134DE6" w:rsidRDefault="001D754D" w:rsidP="001D754D">
            <w:pPr>
              <w:pStyle w:val="ListParagraph"/>
              <w:tabs>
                <w:tab w:val="left" w:pos="10260"/>
                <w:tab w:val="left" w:pos="10440"/>
              </w:tabs>
              <w:spacing w:after="0" w:line="240" w:lineRule="auto"/>
              <w:ind w:left="163"/>
              <w:rPr>
                <w:rFonts w:ascii="Nirmala UI" w:hAnsi="Nirmala UI" w:cs="Nirmala UI"/>
                <w:sz w:val="18"/>
                <w:szCs w:val="18"/>
              </w:rPr>
            </w:pPr>
          </w:p>
        </w:tc>
      </w:tr>
      <w:tr w:rsidR="001D754D" w:rsidRPr="00134DE6" w14:paraId="3F68C1E2" w14:textId="77777777" w:rsidTr="00735370">
        <w:trPr>
          <w:trHeight w:val="245"/>
        </w:trPr>
        <w:tc>
          <w:tcPr>
            <w:tcW w:w="5485" w:type="dxa"/>
          </w:tcPr>
          <w:p w14:paraId="32E9770C" w14:textId="709A828D" w:rsidR="001D754D" w:rsidRPr="00134DE6" w:rsidRDefault="001D754D" w:rsidP="001D754D">
            <w:pPr>
              <w:tabs>
                <w:tab w:val="left" w:pos="10260"/>
                <w:tab w:val="left" w:pos="10440"/>
              </w:tabs>
              <w:rPr>
                <w:rFonts w:ascii="Nirmala UI" w:hAnsi="Nirmala UI" w:cs="Nirmala UI"/>
                <w:iCs/>
                <w:sz w:val="18"/>
                <w:szCs w:val="18"/>
              </w:rPr>
            </w:pPr>
            <w:r w:rsidRPr="00134DE6">
              <w:rPr>
                <w:rFonts w:ascii="Nirmala UI" w:hAnsi="Nirmala UI" w:cs="Nirmala UI"/>
                <w:iCs/>
                <w:sz w:val="18"/>
                <w:szCs w:val="18"/>
              </w:rPr>
              <w:t>Conduct patient and condition-appropriate physical exams and procedures with compassion and empathy</w:t>
            </w:r>
            <w:r>
              <w:rPr>
                <w:rFonts w:ascii="Nirmala UI" w:hAnsi="Nirmala UI" w:cs="Nirmala UI"/>
                <w:iCs/>
                <w:sz w:val="18"/>
                <w:szCs w:val="18"/>
              </w:rPr>
              <w:t xml:space="preserve"> through observed behaviors of:</w:t>
            </w:r>
          </w:p>
          <w:p w14:paraId="4188D4B0"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Can articulate appropriately the requirements for a typical informed consent.</w:t>
            </w:r>
          </w:p>
          <w:p w14:paraId="6CADF12C" w14:textId="41C0DB54"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Perform procedures and physical exam skills, including OMT, </w:t>
            </w:r>
            <w:proofErr w:type="gramStart"/>
            <w:r w:rsidRPr="00134DE6">
              <w:rPr>
                <w:rFonts w:ascii="Nirmala UI" w:hAnsi="Nirmala UI" w:cs="Nirmala UI"/>
                <w:sz w:val="18"/>
                <w:szCs w:val="18"/>
              </w:rPr>
              <w:t>recognized</w:t>
            </w:r>
            <w:proofErr w:type="gramEnd"/>
            <w:r w:rsidRPr="00134DE6">
              <w:rPr>
                <w:rFonts w:ascii="Nirmala UI" w:hAnsi="Nirmala UI" w:cs="Nirmala UI"/>
                <w:sz w:val="18"/>
                <w:szCs w:val="18"/>
              </w:rPr>
              <w:t xml:space="preserve"> as necessary for an entry-level resident physician.</w:t>
            </w:r>
          </w:p>
        </w:tc>
        <w:tc>
          <w:tcPr>
            <w:tcW w:w="960" w:type="dxa"/>
          </w:tcPr>
          <w:p w14:paraId="680A27B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4c, 5c</w:t>
            </w:r>
          </w:p>
        </w:tc>
        <w:tc>
          <w:tcPr>
            <w:tcW w:w="960" w:type="dxa"/>
          </w:tcPr>
          <w:p w14:paraId="68A32FC9" w14:textId="3E73366D"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3c, 4c, 6c</w:t>
            </w:r>
          </w:p>
        </w:tc>
        <w:tc>
          <w:tcPr>
            <w:tcW w:w="960" w:type="dxa"/>
          </w:tcPr>
          <w:p w14:paraId="10668653" w14:textId="728F40BF"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11c,</w:t>
            </w:r>
            <w:r>
              <w:rPr>
                <w:rFonts w:ascii="Nirmala UI" w:hAnsi="Nirmala UI" w:cs="Nirmala UI"/>
                <w:sz w:val="18"/>
                <w:szCs w:val="18"/>
              </w:rPr>
              <w:t xml:space="preserve"> </w:t>
            </w:r>
            <w:r w:rsidRPr="00134DE6">
              <w:rPr>
                <w:rFonts w:ascii="Nirmala UI" w:hAnsi="Nirmala UI" w:cs="Nirmala UI"/>
                <w:sz w:val="18"/>
                <w:szCs w:val="18"/>
              </w:rPr>
              <w:t>12c</w:t>
            </w:r>
          </w:p>
          <w:p w14:paraId="483BE5A2" w14:textId="77777777" w:rsidR="001D754D" w:rsidRPr="00134DE6" w:rsidRDefault="001D754D" w:rsidP="001D754D">
            <w:pPr>
              <w:tabs>
                <w:tab w:val="left" w:pos="10260"/>
                <w:tab w:val="left" w:pos="10440"/>
              </w:tabs>
              <w:rPr>
                <w:rFonts w:ascii="Nirmala UI" w:hAnsi="Nirmala UI" w:cs="Nirmala UI"/>
                <w:sz w:val="18"/>
                <w:szCs w:val="18"/>
              </w:rPr>
            </w:pPr>
          </w:p>
        </w:tc>
        <w:tc>
          <w:tcPr>
            <w:tcW w:w="2430" w:type="dxa"/>
          </w:tcPr>
          <w:p w14:paraId="3C4D486D"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 xml:space="preserve">Preceptor Assessment Questions 2- 4, 10, 12, 15, </w:t>
            </w:r>
          </w:p>
          <w:p w14:paraId="461F7217" w14:textId="77777777" w:rsidR="001D754D" w:rsidRPr="00134DE6" w:rsidRDefault="001D754D" w:rsidP="001D754D">
            <w:pPr>
              <w:tabs>
                <w:tab w:val="left" w:pos="10260"/>
                <w:tab w:val="left" w:pos="10440"/>
              </w:tabs>
              <w:rPr>
                <w:rFonts w:ascii="Nirmala UI" w:hAnsi="Nirmala UI" w:cs="Nirmala UI"/>
                <w:sz w:val="18"/>
                <w:szCs w:val="18"/>
              </w:rPr>
            </w:pPr>
          </w:p>
        </w:tc>
      </w:tr>
      <w:tr w:rsidR="001D754D" w:rsidRPr="00134DE6" w14:paraId="669D9254" w14:textId="77777777" w:rsidTr="00735370">
        <w:trPr>
          <w:trHeight w:val="245"/>
        </w:trPr>
        <w:tc>
          <w:tcPr>
            <w:tcW w:w="5485" w:type="dxa"/>
          </w:tcPr>
          <w:p w14:paraId="30E2D9AA" w14:textId="7CB3E462" w:rsidR="001D754D" w:rsidRPr="00134DE6" w:rsidRDefault="001D754D" w:rsidP="001D754D">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Evaluate systems-based practices to contribute to quality improvements</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6746BA35" w14:textId="65A89C4A" w:rsidR="001D754D" w:rsidRPr="008E0F5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 xml:space="preserve">Recognize system failures and can contribute to improvements. </w:t>
            </w:r>
          </w:p>
        </w:tc>
        <w:tc>
          <w:tcPr>
            <w:tcW w:w="960" w:type="dxa"/>
          </w:tcPr>
          <w:p w14:paraId="1F626915"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5c</w:t>
            </w:r>
          </w:p>
        </w:tc>
        <w:tc>
          <w:tcPr>
            <w:tcW w:w="960" w:type="dxa"/>
          </w:tcPr>
          <w:p w14:paraId="1D661EB3"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7c</w:t>
            </w:r>
          </w:p>
        </w:tc>
        <w:tc>
          <w:tcPr>
            <w:tcW w:w="960" w:type="dxa"/>
          </w:tcPr>
          <w:p w14:paraId="71B48B39"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13c</w:t>
            </w:r>
          </w:p>
        </w:tc>
        <w:tc>
          <w:tcPr>
            <w:tcW w:w="2430" w:type="dxa"/>
          </w:tcPr>
          <w:p w14:paraId="364DED83" w14:textId="6556DA16" w:rsidR="001D754D" w:rsidRPr="00134DE6" w:rsidRDefault="001D754D" w:rsidP="001D754D">
            <w:pPr>
              <w:pStyle w:val="ListParagraph"/>
              <w:tabs>
                <w:tab w:val="left" w:pos="10260"/>
                <w:tab w:val="left" w:pos="10440"/>
              </w:tabs>
              <w:spacing w:after="0" w:line="240" w:lineRule="auto"/>
              <w:ind w:left="160"/>
              <w:rPr>
                <w:rFonts w:ascii="Nirmala UI" w:hAnsi="Nirmala UI" w:cs="Nirmala UI"/>
                <w:sz w:val="18"/>
                <w:szCs w:val="18"/>
              </w:rPr>
            </w:pPr>
            <w:r w:rsidRPr="00134DE6">
              <w:rPr>
                <w:rFonts w:ascii="Nirmala UI" w:hAnsi="Nirmala UI" w:cs="Nirmala UI"/>
                <w:sz w:val="18"/>
                <w:szCs w:val="18"/>
              </w:rPr>
              <w:t>Preceptor Assessment Question 17</w:t>
            </w:r>
          </w:p>
        </w:tc>
      </w:tr>
      <w:tr w:rsidR="001D754D" w:rsidRPr="00134DE6" w14:paraId="2E5EC330" w14:textId="77777777" w:rsidTr="00735370">
        <w:trPr>
          <w:trHeight w:val="245"/>
        </w:trPr>
        <w:tc>
          <w:tcPr>
            <w:tcW w:w="5485" w:type="dxa"/>
          </w:tcPr>
          <w:p w14:paraId="46039541" w14:textId="1C4D6D54" w:rsidR="001D754D" w:rsidRPr="00134DE6" w:rsidRDefault="001D754D" w:rsidP="001D754D">
            <w:pPr>
              <w:tabs>
                <w:tab w:val="left" w:pos="10260"/>
                <w:tab w:val="left" w:pos="10440"/>
              </w:tabs>
              <w:autoSpaceDE w:val="0"/>
              <w:autoSpaceDN w:val="0"/>
              <w:adjustRightInd w:val="0"/>
              <w:rPr>
                <w:rFonts w:ascii="Nirmala UI" w:hAnsi="Nirmala UI" w:cs="Nirmala UI"/>
                <w:sz w:val="18"/>
                <w:szCs w:val="18"/>
              </w:rPr>
            </w:pPr>
            <w:r w:rsidRPr="00134DE6">
              <w:rPr>
                <w:rFonts w:ascii="Nirmala UI" w:hAnsi="Nirmala UI" w:cs="Nirmala UI"/>
                <w:iCs/>
                <w:sz w:val="18"/>
                <w:szCs w:val="18"/>
              </w:rPr>
              <w:t>Act in a professional manner that meets the standards of the osteopathic profession</w:t>
            </w:r>
            <w:r>
              <w:rPr>
                <w:rFonts w:ascii="Nirmala UI" w:hAnsi="Nirmala UI" w:cs="Nirmala UI"/>
                <w:iCs/>
                <w:sz w:val="18"/>
                <w:szCs w:val="18"/>
              </w:rPr>
              <w:t xml:space="preserve"> through observed behaviors of:</w:t>
            </w:r>
            <w:r w:rsidRPr="00134DE6">
              <w:rPr>
                <w:rFonts w:ascii="Nirmala UI" w:hAnsi="Nirmala UI" w:cs="Nirmala UI"/>
                <w:sz w:val="18"/>
                <w:szCs w:val="18"/>
              </w:rPr>
              <w:t xml:space="preserve"> </w:t>
            </w:r>
          </w:p>
          <w:p w14:paraId="1281B84E"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Practice lifelong learning consistently (practice-based learning)</w:t>
            </w:r>
          </w:p>
          <w:p w14:paraId="15884C13"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Self-reflect honestly, consistently, and openly with supervisors.</w:t>
            </w:r>
          </w:p>
          <w:p w14:paraId="28DB302C"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act to meet the Preceptor's expectations of a colleague in training.</w:t>
            </w:r>
          </w:p>
          <w:p w14:paraId="7BD3D575" w14:textId="77777777" w:rsidR="001D754D" w:rsidRPr="00134DE6" w:rsidRDefault="001D754D" w:rsidP="001D754D">
            <w:pPr>
              <w:pStyle w:val="ListParagraph"/>
              <w:numPr>
                <w:ilvl w:val="0"/>
                <w:numId w:val="1"/>
              </w:numPr>
              <w:spacing w:after="0" w:line="240" w:lineRule="auto"/>
              <w:rPr>
                <w:rFonts w:ascii="Nirmala UI" w:hAnsi="Nirmala UI" w:cs="Nirmala UI"/>
                <w:sz w:val="18"/>
                <w:szCs w:val="18"/>
              </w:rPr>
            </w:pPr>
            <w:r w:rsidRPr="00134DE6">
              <w:rPr>
                <w:rFonts w:ascii="Nirmala UI" w:hAnsi="Nirmala UI" w:cs="Nirmala UI"/>
                <w:sz w:val="18"/>
                <w:szCs w:val="18"/>
              </w:rPr>
              <w:t>Consistently exhibit a quiet, compassionate hand of tolerance towards others</w:t>
            </w:r>
          </w:p>
        </w:tc>
        <w:tc>
          <w:tcPr>
            <w:tcW w:w="960" w:type="dxa"/>
          </w:tcPr>
          <w:p w14:paraId="08B0E2AB" w14:textId="77777777" w:rsidR="001D754D" w:rsidRPr="00134DE6" w:rsidRDefault="001D754D" w:rsidP="001D754D">
            <w:pPr>
              <w:tabs>
                <w:tab w:val="left" w:pos="10260"/>
                <w:tab w:val="left" w:pos="10440"/>
              </w:tabs>
              <w:rPr>
                <w:rFonts w:ascii="Nirmala UI" w:hAnsi="Nirmala UI" w:cs="Nirmala UI"/>
                <w:sz w:val="18"/>
                <w:szCs w:val="18"/>
              </w:rPr>
            </w:pPr>
            <w:r w:rsidRPr="00134DE6">
              <w:rPr>
                <w:rFonts w:ascii="Nirmala UI" w:hAnsi="Nirmala UI" w:cs="Nirmala UI"/>
                <w:sz w:val="18"/>
                <w:szCs w:val="18"/>
              </w:rPr>
              <w:t>1c, 2c, 3c, 4c</w:t>
            </w:r>
          </w:p>
        </w:tc>
        <w:tc>
          <w:tcPr>
            <w:tcW w:w="960" w:type="dxa"/>
          </w:tcPr>
          <w:p w14:paraId="04F462A9" w14:textId="3837B67E"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1c, </w:t>
            </w:r>
            <w:r w:rsidRPr="00134DE6">
              <w:rPr>
                <w:rFonts w:ascii="Nirmala UI" w:hAnsi="Nirmala UI" w:cs="Nirmala UI"/>
                <w:sz w:val="18"/>
                <w:szCs w:val="18"/>
              </w:rPr>
              <w:t>5c</w:t>
            </w:r>
          </w:p>
        </w:tc>
        <w:tc>
          <w:tcPr>
            <w:tcW w:w="960" w:type="dxa"/>
          </w:tcPr>
          <w:p w14:paraId="2E79AB23" w14:textId="6167EE61" w:rsidR="001D754D" w:rsidRPr="00134DE6" w:rsidRDefault="001D754D" w:rsidP="001D754D">
            <w:pPr>
              <w:tabs>
                <w:tab w:val="left" w:pos="10260"/>
                <w:tab w:val="left" w:pos="10440"/>
              </w:tabs>
              <w:rPr>
                <w:rFonts w:ascii="Nirmala UI" w:hAnsi="Nirmala UI" w:cs="Nirmala UI"/>
                <w:sz w:val="18"/>
                <w:szCs w:val="18"/>
              </w:rPr>
            </w:pPr>
            <w:r>
              <w:rPr>
                <w:rFonts w:ascii="Nirmala UI" w:hAnsi="Nirmala UI" w:cs="Nirmala UI"/>
                <w:sz w:val="18"/>
                <w:szCs w:val="18"/>
              </w:rPr>
              <w:t xml:space="preserve">14c, 15c, 16c, 17c. </w:t>
            </w:r>
          </w:p>
        </w:tc>
        <w:tc>
          <w:tcPr>
            <w:tcW w:w="2430" w:type="dxa"/>
          </w:tcPr>
          <w:p w14:paraId="4FF96B03"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Preceptor Assessment Questions 9, 13, 15, 16</w:t>
            </w:r>
          </w:p>
          <w:p w14:paraId="2E8B36F2" w14:textId="77777777" w:rsidR="001D754D" w:rsidRPr="00134DE6" w:rsidRDefault="001D754D" w:rsidP="001D754D">
            <w:pPr>
              <w:pStyle w:val="ListParagraph"/>
              <w:numPr>
                <w:ilvl w:val="0"/>
                <w:numId w:val="2"/>
              </w:numPr>
              <w:tabs>
                <w:tab w:val="left" w:pos="10260"/>
                <w:tab w:val="left" w:pos="10440"/>
              </w:tabs>
              <w:spacing w:after="0" w:line="240" w:lineRule="auto"/>
              <w:ind w:left="163" w:hanging="163"/>
              <w:rPr>
                <w:rFonts w:ascii="Nirmala UI" w:hAnsi="Nirmala UI" w:cs="Nirmala UI"/>
                <w:sz w:val="18"/>
                <w:szCs w:val="18"/>
              </w:rPr>
            </w:pPr>
            <w:r w:rsidRPr="00134DE6">
              <w:rPr>
                <w:rFonts w:ascii="Nirmala UI" w:hAnsi="Nirmala UI" w:cs="Nirmala UI"/>
                <w:sz w:val="18"/>
                <w:szCs w:val="18"/>
              </w:rPr>
              <w:t>Didactics</w:t>
            </w:r>
          </w:p>
          <w:p w14:paraId="2DC7A820" w14:textId="77777777" w:rsidR="001D754D" w:rsidRPr="00134DE6" w:rsidRDefault="001D754D" w:rsidP="001D754D">
            <w:pPr>
              <w:tabs>
                <w:tab w:val="left" w:pos="10260"/>
                <w:tab w:val="left" w:pos="10440"/>
              </w:tabs>
              <w:rPr>
                <w:rFonts w:ascii="Nirmala UI" w:hAnsi="Nirmala UI" w:cs="Nirmala UI"/>
                <w:sz w:val="18"/>
                <w:szCs w:val="18"/>
              </w:rPr>
            </w:pPr>
          </w:p>
          <w:p w14:paraId="6B6575A2" w14:textId="77777777" w:rsidR="001D754D" w:rsidRPr="00134DE6" w:rsidRDefault="001D754D" w:rsidP="001D754D">
            <w:pPr>
              <w:tabs>
                <w:tab w:val="left" w:pos="10260"/>
                <w:tab w:val="left" w:pos="10440"/>
              </w:tabs>
              <w:rPr>
                <w:rFonts w:ascii="Nirmala UI" w:hAnsi="Nirmala UI" w:cs="Nirmala UI"/>
                <w:sz w:val="18"/>
                <w:szCs w:val="18"/>
              </w:rPr>
            </w:pPr>
          </w:p>
        </w:tc>
      </w:tr>
    </w:tbl>
    <w:p w14:paraId="5FA9477A" w14:textId="77777777" w:rsidR="00134DE6" w:rsidRDefault="00134DE6" w:rsidP="005E141C">
      <w:pPr>
        <w:spacing w:after="80"/>
        <w:ind w:left="2880" w:hanging="2880"/>
        <w:rPr>
          <w:rFonts w:ascii="Nirmala UI" w:hAnsi="Nirmala UI" w:cs="Nirmala UI"/>
          <w:sz w:val="18"/>
          <w:szCs w:val="18"/>
        </w:rPr>
      </w:pPr>
    </w:p>
    <w:p w14:paraId="48649AD0" w14:textId="77777777" w:rsidR="00085AAA" w:rsidRDefault="00085AAA" w:rsidP="00DA0BE4">
      <w:pPr>
        <w:spacing w:after="80"/>
        <w:ind w:left="2880" w:hanging="2880"/>
        <w:rPr>
          <w:rFonts w:ascii="Nirmala UI" w:hAnsi="Nirmala UI" w:cs="Nirmala UI"/>
          <w:b/>
          <w:bCs/>
          <w:sz w:val="18"/>
          <w:szCs w:val="18"/>
        </w:rPr>
      </w:pPr>
    </w:p>
    <w:p w14:paraId="086C9ABA" w14:textId="77777777" w:rsidR="00085AAA" w:rsidRDefault="00085AAA" w:rsidP="00DA0BE4">
      <w:pPr>
        <w:spacing w:after="80"/>
        <w:ind w:left="2880" w:hanging="2880"/>
        <w:rPr>
          <w:rFonts w:ascii="Nirmala UI" w:hAnsi="Nirmala UI" w:cs="Nirmala UI"/>
          <w:b/>
          <w:bCs/>
          <w:sz w:val="18"/>
          <w:szCs w:val="18"/>
        </w:rPr>
      </w:pPr>
    </w:p>
    <w:p w14:paraId="418D780E" w14:textId="56940ABB" w:rsidR="00BF0946" w:rsidRDefault="007E2824" w:rsidP="00DA0BE4">
      <w:pPr>
        <w:spacing w:after="80"/>
        <w:ind w:left="2880" w:hanging="2880"/>
        <w:rPr>
          <w:rFonts w:ascii="Nirmala UI" w:hAnsi="Nirmala UI" w:cs="Nirmala UI"/>
          <w:b/>
          <w:bCs/>
          <w:sz w:val="18"/>
          <w:szCs w:val="18"/>
          <w:highlight w:val="yellow"/>
        </w:rPr>
      </w:pPr>
      <w:r w:rsidRPr="007E2824">
        <w:rPr>
          <w:rFonts w:ascii="Nirmala UI" w:hAnsi="Nirmala UI" w:cs="Nirmala UI"/>
          <w:b/>
          <w:bCs/>
          <w:sz w:val="18"/>
          <w:szCs w:val="18"/>
        </w:rPr>
        <w:t>Required Texts/Materials:</w:t>
      </w:r>
      <w:r w:rsidR="002529E3">
        <w:rPr>
          <w:rFonts w:ascii="Nirmala UI" w:hAnsi="Nirmala UI" w:cs="Nirmala UI"/>
          <w:b/>
          <w:bCs/>
          <w:sz w:val="18"/>
          <w:szCs w:val="18"/>
        </w:rPr>
        <w:t xml:space="preserve"> </w:t>
      </w:r>
    </w:p>
    <w:p w14:paraId="21AB44BD" w14:textId="77777777" w:rsidR="003F21A8" w:rsidRPr="003F21A8" w:rsidRDefault="003F21A8" w:rsidP="003F21A8">
      <w:pPr>
        <w:pStyle w:val="ListParagraph"/>
        <w:numPr>
          <w:ilvl w:val="0"/>
          <w:numId w:val="26"/>
        </w:numPr>
        <w:rPr>
          <w:rFonts w:ascii="Calibri" w:eastAsia="Times New Roman" w:hAnsi="Calibri" w:cs="Calibri"/>
          <w:color w:val="000000"/>
        </w:rPr>
      </w:pPr>
      <w:r w:rsidRPr="003F21A8">
        <w:rPr>
          <w:rFonts w:ascii="Calibri" w:eastAsia="Times New Roman" w:hAnsi="Calibri" w:cs="Calibri"/>
          <w:color w:val="000000"/>
        </w:rPr>
        <w:t xml:space="preserve">Current Medical Diagnosis and Treatment 2025 </w:t>
      </w:r>
      <w:hyperlink r:id="rId10" w:history="1">
        <w:r w:rsidRPr="003F21A8">
          <w:rPr>
            <w:rStyle w:val="Hyperlink"/>
            <w:rFonts w:ascii="Calibri" w:eastAsia="Times New Roman" w:hAnsi="Calibri" w:cs="Calibri"/>
          </w:rPr>
          <w:t>https://accessmedicine-mhmedical-com.proxy.rvu.edu/book.aspx?bookid=3495</w:t>
        </w:r>
      </w:hyperlink>
    </w:p>
    <w:p w14:paraId="1FEFADEA" w14:textId="5C375F63" w:rsidR="00DA0BE4" w:rsidRPr="00725607" w:rsidRDefault="00DA0BE4" w:rsidP="00DA0BE4">
      <w:pPr>
        <w:pStyle w:val="ListParagraph"/>
        <w:numPr>
          <w:ilvl w:val="0"/>
          <w:numId w:val="26"/>
        </w:numPr>
        <w:spacing w:after="0" w:line="240" w:lineRule="auto"/>
        <w:contextualSpacing w:val="0"/>
        <w:rPr>
          <w:rFonts w:ascii="Nirmala UI" w:hAnsi="Nirmala UI" w:cs="Nirmala UI"/>
          <w:sz w:val="18"/>
          <w:szCs w:val="18"/>
        </w:rPr>
      </w:pPr>
      <w:r w:rsidRPr="00725607">
        <w:rPr>
          <w:rFonts w:ascii="Nirmala UI" w:hAnsi="Nirmala UI" w:cs="Nirmala UI"/>
          <w:sz w:val="18"/>
          <w:szCs w:val="18"/>
        </w:rPr>
        <w:t>Course Guide for Internal Medicine (Available in New Innovations and</w:t>
      </w:r>
      <w:r w:rsidR="003F21A8">
        <w:rPr>
          <w:rFonts w:ascii="Nirmala UI" w:hAnsi="Nirmala UI" w:cs="Nirmala UI"/>
          <w:sz w:val="18"/>
          <w:szCs w:val="18"/>
        </w:rPr>
        <w:t xml:space="preserve"> Canvas</w:t>
      </w:r>
      <w:r w:rsidRPr="00725607">
        <w:rPr>
          <w:rFonts w:ascii="Nirmala UI" w:hAnsi="Nirmala UI" w:cs="Nirmala UI"/>
          <w:sz w:val="18"/>
          <w:szCs w:val="18"/>
        </w:rPr>
        <w:t>.)</w:t>
      </w:r>
    </w:p>
    <w:p w14:paraId="0476F94B" w14:textId="77777777" w:rsidR="00DA0BE4" w:rsidRPr="00BF0946" w:rsidRDefault="00DA0BE4" w:rsidP="00DA0BE4">
      <w:pPr>
        <w:spacing w:after="80"/>
        <w:ind w:left="2880" w:hanging="2880"/>
        <w:rPr>
          <w:rFonts w:ascii="Nirmala UI" w:hAnsi="Nirmala UI" w:cs="Nirmala UI"/>
          <w:b/>
          <w:sz w:val="18"/>
          <w:szCs w:val="18"/>
        </w:rPr>
      </w:pPr>
    </w:p>
    <w:p w14:paraId="6B439124" w14:textId="024C8FFD" w:rsidR="00BF0946" w:rsidRPr="00BF0946" w:rsidRDefault="00BF0946" w:rsidP="00BF0946">
      <w:pPr>
        <w:rPr>
          <w:rFonts w:ascii="Nirmala UI" w:hAnsi="Nirmala UI" w:cs="Nirmala UI"/>
          <w:b/>
          <w:bCs/>
          <w:iCs/>
          <w:sz w:val="18"/>
          <w:szCs w:val="18"/>
        </w:rPr>
      </w:pPr>
      <w:r w:rsidRPr="00BF0946">
        <w:rPr>
          <w:rFonts w:ascii="Nirmala UI" w:hAnsi="Nirmala UI" w:cs="Nirmala UI"/>
          <w:b/>
          <w:bCs/>
          <w:iCs/>
          <w:sz w:val="18"/>
          <w:szCs w:val="18"/>
        </w:rPr>
        <w:t>Recommended Learning Resources</w:t>
      </w:r>
      <w:r w:rsidR="00DA0BE4">
        <w:rPr>
          <w:rFonts w:ascii="Nirmala UI" w:hAnsi="Nirmala UI" w:cs="Nirmala UI"/>
          <w:b/>
          <w:bCs/>
          <w:iCs/>
          <w:sz w:val="18"/>
          <w:szCs w:val="18"/>
        </w:rPr>
        <w:t>:</w:t>
      </w:r>
    </w:p>
    <w:p w14:paraId="0D7CE412" w14:textId="77777777" w:rsidR="00DA0BE4" w:rsidRPr="00725607" w:rsidRDefault="00DA0BE4" w:rsidP="00DA0BE4">
      <w:pPr>
        <w:pStyle w:val="ListParagraph"/>
        <w:numPr>
          <w:ilvl w:val="0"/>
          <w:numId w:val="26"/>
        </w:numPr>
        <w:spacing w:after="0" w:line="240" w:lineRule="auto"/>
        <w:contextualSpacing w:val="0"/>
        <w:rPr>
          <w:rFonts w:ascii="Nirmala UI" w:hAnsi="Nirmala UI" w:cs="Nirmala UI"/>
          <w:sz w:val="18"/>
          <w:szCs w:val="18"/>
        </w:rPr>
      </w:pPr>
      <w:r w:rsidRPr="00725607">
        <w:rPr>
          <w:rFonts w:ascii="Nirmala UI" w:hAnsi="Nirmala UI" w:cs="Nirmala UI"/>
          <w:sz w:val="18"/>
          <w:szCs w:val="18"/>
        </w:rPr>
        <w:t xml:space="preserve">Kasper, D., Fauci, A., Hauser, S., Longo, D., Jameson, J. L. &amp; Loscalzo, J. (2018). </w:t>
      </w:r>
      <w:hyperlink r:id="rId11" w:history="1">
        <w:r w:rsidRPr="00725607">
          <w:rPr>
            <w:rStyle w:val="Hyperlink"/>
            <w:rFonts w:ascii="Nirmala UI" w:hAnsi="Nirmala UI" w:cs="Nirmala UI"/>
            <w:i/>
            <w:sz w:val="18"/>
            <w:szCs w:val="18"/>
          </w:rPr>
          <w:t xml:space="preserve">Harrison’s principles of internal medicine </w:t>
        </w:r>
        <w:r w:rsidRPr="00725607">
          <w:rPr>
            <w:rStyle w:val="Hyperlink"/>
            <w:rFonts w:ascii="Nirmala UI" w:hAnsi="Nirmala UI" w:cs="Nirmala UI"/>
            <w:sz w:val="18"/>
            <w:szCs w:val="18"/>
          </w:rPr>
          <w:t>(20</w:t>
        </w:r>
        <w:r w:rsidRPr="00725607">
          <w:rPr>
            <w:rStyle w:val="Hyperlink"/>
            <w:rFonts w:ascii="Nirmala UI" w:hAnsi="Nirmala UI" w:cs="Nirmala UI"/>
            <w:sz w:val="18"/>
            <w:szCs w:val="18"/>
            <w:vertAlign w:val="superscript"/>
          </w:rPr>
          <w:t>th</w:t>
        </w:r>
        <w:r w:rsidRPr="00725607">
          <w:rPr>
            <w:rStyle w:val="Hyperlink"/>
            <w:rFonts w:ascii="Nirmala UI" w:hAnsi="Nirmala UI" w:cs="Nirmala UI"/>
            <w:sz w:val="18"/>
            <w:szCs w:val="18"/>
          </w:rPr>
          <w:t xml:space="preserve"> ed.).</w:t>
        </w:r>
      </w:hyperlink>
      <w:r w:rsidRPr="00725607">
        <w:rPr>
          <w:rFonts w:ascii="Nirmala UI" w:hAnsi="Nirmala UI" w:cs="Nirmala UI"/>
          <w:sz w:val="18"/>
          <w:szCs w:val="18"/>
        </w:rPr>
        <w:t xml:space="preserve"> New York, NY: McGraw Hill.</w:t>
      </w:r>
    </w:p>
    <w:p w14:paraId="6DC225B3" w14:textId="77777777" w:rsidR="001120C3" w:rsidRDefault="001120C3" w:rsidP="00DA0BE4">
      <w:pPr>
        <w:rPr>
          <w:rFonts w:ascii="Nirmala UI" w:hAnsi="Nirmala UI" w:cs="Nirmala UI"/>
          <w:i/>
          <w:sz w:val="18"/>
          <w:szCs w:val="18"/>
        </w:rPr>
      </w:pPr>
    </w:p>
    <w:p w14:paraId="224EA48E" w14:textId="5CCADE61" w:rsidR="00DA0BE4" w:rsidRPr="00BF0946" w:rsidRDefault="00DA0BE4" w:rsidP="00DA0BE4">
      <w:pPr>
        <w:rPr>
          <w:rFonts w:ascii="Nirmala UI" w:hAnsi="Nirmala UI" w:cs="Nirmala UI"/>
          <w:i/>
          <w:sz w:val="18"/>
          <w:szCs w:val="18"/>
        </w:rPr>
      </w:pPr>
      <w:r w:rsidRPr="00BF0946">
        <w:rPr>
          <w:rFonts w:ascii="Nirmala UI" w:hAnsi="Nirmala UI" w:cs="Nirmala UI"/>
          <w:i/>
          <w:sz w:val="18"/>
          <w:szCs w:val="18"/>
        </w:rPr>
        <w:t>Please ask the library staff for assistance if the hyperlink is broken.</w:t>
      </w:r>
    </w:p>
    <w:p w14:paraId="77DA51B1" w14:textId="77777777" w:rsidR="00DA0BE4" w:rsidRDefault="00DA0BE4" w:rsidP="005E141C">
      <w:pPr>
        <w:spacing w:after="80"/>
        <w:ind w:left="2880" w:hanging="2880"/>
        <w:rPr>
          <w:rFonts w:ascii="Nirmala UI" w:hAnsi="Nirmala UI" w:cs="Nirmala UI"/>
          <w:b/>
          <w:bCs/>
          <w:sz w:val="18"/>
          <w:szCs w:val="18"/>
        </w:rPr>
      </w:pPr>
    </w:p>
    <w:p w14:paraId="7D64DA8E" w14:textId="77777777" w:rsidR="001D754D" w:rsidRDefault="001D754D" w:rsidP="001D754D">
      <w:pPr>
        <w:pStyle w:val="ListParagraph"/>
        <w:numPr>
          <w:ilvl w:val="0"/>
          <w:numId w:val="6"/>
        </w:numPr>
        <w:spacing w:after="0" w:line="240" w:lineRule="auto"/>
        <w:rPr>
          <w:rFonts w:ascii="Nirmala UI" w:hAnsi="Nirmala UI" w:cs="Nirmala UI"/>
          <w:sz w:val="18"/>
          <w:szCs w:val="18"/>
        </w:rPr>
      </w:pPr>
      <w:bookmarkStart w:id="0" w:name="_Hlk197604421"/>
      <w:r w:rsidRPr="00BF0946">
        <w:rPr>
          <w:rFonts w:ascii="Nirmala UI" w:hAnsi="Nirmala UI" w:cs="Nirmala UI"/>
          <w:sz w:val="18"/>
          <w:szCs w:val="18"/>
        </w:rPr>
        <w:t xml:space="preserve">Didactics </w:t>
      </w:r>
      <w:r>
        <w:rPr>
          <w:rFonts w:ascii="Nirmala UI" w:hAnsi="Nirmala UI" w:cs="Nirmala UI"/>
          <w:sz w:val="18"/>
          <w:szCs w:val="18"/>
        </w:rPr>
        <w:t>– Weekly</w:t>
      </w:r>
    </w:p>
    <w:p w14:paraId="21216D21"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SMART Goals – Due Day 5 of the Clerkship</w:t>
      </w:r>
    </w:p>
    <w:p w14:paraId="134726B3"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Self-Assessment – Due anytime during the Clerkship</w:t>
      </w:r>
    </w:p>
    <w:p w14:paraId="71E56499" w14:textId="28E5505D" w:rsidR="005B6D26" w:rsidRPr="005B6D26" w:rsidRDefault="005B6D26" w:rsidP="005B6D26">
      <w:pPr>
        <w:pStyle w:val="ListParagraph"/>
        <w:numPr>
          <w:ilvl w:val="0"/>
          <w:numId w:val="6"/>
        </w:numPr>
        <w:spacing w:after="0" w:line="240" w:lineRule="auto"/>
        <w:rPr>
          <w:rFonts w:ascii="Nirmala UI" w:hAnsi="Nirmala UI" w:cs="Nirmala UI"/>
          <w:sz w:val="18"/>
          <w:szCs w:val="18"/>
        </w:rPr>
      </w:pPr>
      <w:r>
        <w:rPr>
          <w:rFonts w:ascii="Nirmala UI" w:hAnsi="Nirmala UI" w:cs="Nirmala UI"/>
          <w:sz w:val="18"/>
          <w:szCs w:val="18"/>
        </w:rPr>
        <w:t>NBME Subject Exam – Taken at the end of INT 3001 or INT 3002, whichever clerkship is taken last</w:t>
      </w:r>
    </w:p>
    <w:p w14:paraId="2BA44E10"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SMART Goals Reflection – Due Day 5 following the Clerkship</w:t>
      </w:r>
    </w:p>
    <w:p w14:paraId="595375A8" w14:textId="2FC0DCAB" w:rsidR="001D754D" w:rsidRPr="00E72146" w:rsidRDefault="001D754D" w:rsidP="001D754D">
      <w:pPr>
        <w:pStyle w:val="ListParagraph"/>
        <w:numPr>
          <w:ilvl w:val="0"/>
          <w:numId w:val="6"/>
        </w:numPr>
        <w:spacing w:after="0" w:line="240" w:lineRule="auto"/>
        <w:rPr>
          <w:rFonts w:ascii="Nirmala UI" w:hAnsi="Nirmala UI" w:cs="Nirmala UI"/>
          <w:sz w:val="18"/>
          <w:szCs w:val="18"/>
        </w:rPr>
      </w:pPr>
      <w:r w:rsidRPr="00E72146">
        <w:rPr>
          <w:rFonts w:ascii="Nirmala UI" w:hAnsi="Nirmala UI" w:cs="Nirmala UI"/>
          <w:sz w:val="18"/>
          <w:szCs w:val="18"/>
        </w:rPr>
        <w:t>Patient Logs – Due weekly</w:t>
      </w:r>
    </w:p>
    <w:p w14:paraId="71D5908F" w14:textId="77777777" w:rsidR="001D754D" w:rsidRDefault="001D754D" w:rsidP="001D754D">
      <w:pPr>
        <w:pStyle w:val="ListParagraph"/>
        <w:numPr>
          <w:ilvl w:val="0"/>
          <w:numId w:val="6"/>
        </w:numPr>
        <w:spacing w:after="0" w:line="240" w:lineRule="auto"/>
        <w:rPr>
          <w:rFonts w:ascii="Nirmala UI" w:hAnsi="Nirmala UI" w:cs="Nirmala UI"/>
          <w:sz w:val="18"/>
          <w:szCs w:val="18"/>
        </w:rPr>
      </w:pPr>
      <w:r w:rsidRPr="00BF0946">
        <w:rPr>
          <w:rFonts w:ascii="Nirmala UI" w:hAnsi="Nirmala UI" w:cs="Nirmala UI"/>
          <w:sz w:val="18"/>
          <w:szCs w:val="18"/>
        </w:rPr>
        <w:t xml:space="preserve">Preceptor Assessment </w:t>
      </w:r>
      <w:r>
        <w:rPr>
          <w:rFonts w:ascii="Nirmala UI" w:hAnsi="Nirmala UI" w:cs="Nirmala UI"/>
          <w:sz w:val="18"/>
          <w:szCs w:val="18"/>
        </w:rPr>
        <w:t>– The preceptor submits following the completion of the clerkship.</w:t>
      </w:r>
    </w:p>
    <w:p w14:paraId="2917B8AF" w14:textId="77777777" w:rsidR="001D754D" w:rsidRDefault="001D754D" w:rsidP="001D754D">
      <w:pPr>
        <w:rPr>
          <w:rFonts w:ascii="Nirmala UI" w:hAnsi="Nirmala UI" w:cs="Nirmala UI"/>
          <w:sz w:val="18"/>
          <w:szCs w:val="18"/>
        </w:rPr>
      </w:pPr>
    </w:p>
    <w:p w14:paraId="0E14D96F" w14:textId="77777777" w:rsidR="001D754D" w:rsidRPr="00F14347" w:rsidRDefault="001D754D" w:rsidP="001D754D">
      <w:pPr>
        <w:rPr>
          <w:rFonts w:ascii="Nirmala UI" w:hAnsi="Nirmala UI" w:cs="Nirmala UI"/>
          <w:sz w:val="18"/>
          <w:szCs w:val="18"/>
        </w:rPr>
      </w:pPr>
      <w:r>
        <w:rPr>
          <w:rFonts w:ascii="Nirmala UI" w:hAnsi="Nirmala UI" w:cs="Nirmala UI"/>
          <w:sz w:val="18"/>
          <w:szCs w:val="18"/>
        </w:rPr>
        <w:t xml:space="preserve">Note: All assignments must be completed by the due date </w:t>
      </w:r>
      <w:proofErr w:type="gramStart"/>
      <w:r>
        <w:rPr>
          <w:rFonts w:ascii="Nirmala UI" w:hAnsi="Nirmala UI" w:cs="Nirmala UI"/>
          <w:sz w:val="18"/>
          <w:szCs w:val="18"/>
        </w:rPr>
        <w:t>in order to</w:t>
      </w:r>
      <w:proofErr w:type="gramEnd"/>
      <w:r>
        <w:rPr>
          <w:rFonts w:ascii="Nirmala UI" w:hAnsi="Nirmala UI" w:cs="Nirmala UI"/>
          <w:sz w:val="18"/>
          <w:szCs w:val="18"/>
        </w:rPr>
        <w:t xml:space="preserve"> be eligible for Honors. </w:t>
      </w:r>
    </w:p>
    <w:p w14:paraId="50E63238" w14:textId="77777777" w:rsidR="001D754D" w:rsidRDefault="001D754D" w:rsidP="001D754D">
      <w:pPr>
        <w:spacing w:after="80"/>
        <w:ind w:left="2880" w:hanging="2880"/>
        <w:rPr>
          <w:rFonts w:ascii="Nirmala UI" w:hAnsi="Nirmala UI" w:cs="Nirmala UI"/>
          <w:b/>
          <w:bCs/>
          <w:sz w:val="18"/>
          <w:szCs w:val="18"/>
        </w:rPr>
      </w:pPr>
      <w:bookmarkStart w:id="1" w:name="_Hlk197676383"/>
      <w:bookmarkEnd w:id="0"/>
    </w:p>
    <w:tbl>
      <w:tblPr>
        <w:tblW w:w="5077" w:type="pct"/>
        <w:tblCellMar>
          <w:left w:w="0" w:type="dxa"/>
          <w:right w:w="0" w:type="dxa"/>
        </w:tblCellMar>
        <w:tblLook w:val="04A0" w:firstRow="1" w:lastRow="0" w:firstColumn="1" w:lastColumn="0" w:noHBand="0" w:noVBand="1"/>
      </w:tblPr>
      <w:tblGrid>
        <w:gridCol w:w="1693"/>
        <w:gridCol w:w="2003"/>
        <w:gridCol w:w="1049"/>
        <w:gridCol w:w="1342"/>
        <w:gridCol w:w="1581"/>
        <w:gridCol w:w="1592"/>
        <w:gridCol w:w="1686"/>
      </w:tblGrid>
      <w:tr w:rsidR="001D754D" w:rsidRPr="002529E3" w14:paraId="231A8556" w14:textId="77777777" w:rsidTr="005B2BD8">
        <w:trPr>
          <w:trHeight w:val="864"/>
        </w:trPr>
        <w:tc>
          <w:tcPr>
            <w:tcW w:w="774"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2A215F58" w14:textId="77777777" w:rsidR="001D754D" w:rsidRPr="002529E3" w:rsidRDefault="001D754D" w:rsidP="005B2BD8">
            <w:pPr>
              <w:jc w:val="center"/>
              <w:rPr>
                <w:rFonts w:ascii="Nirmala UI" w:hAnsi="Nirmala UI" w:cs="Nirmala UI"/>
                <w:sz w:val="20"/>
                <w:szCs w:val="20"/>
              </w:rPr>
            </w:pPr>
            <w:bookmarkStart w:id="2" w:name="_Hlk184811110"/>
            <w:r w:rsidRPr="002529E3">
              <w:rPr>
                <w:rFonts w:ascii="Nirmala UI" w:hAnsi="Nirmala UI" w:cs="Nirmala UI"/>
                <w:b/>
                <w:bCs/>
                <w:sz w:val="20"/>
                <w:szCs w:val="20"/>
              </w:rPr>
              <w:t>Domain</w:t>
            </w:r>
          </w:p>
        </w:tc>
        <w:tc>
          <w:tcPr>
            <w:tcW w:w="91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5D537401"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Assessment</w:t>
            </w:r>
          </w:p>
        </w:tc>
        <w:tc>
          <w:tcPr>
            <w:tcW w:w="479"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5963DAD"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Percent of total grade</w:t>
            </w:r>
          </w:p>
        </w:tc>
        <w:tc>
          <w:tcPr>
            <w:tcW w:w="61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FC9049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Exemplary</w:t>
            </w:r>
          </w:p>
        </w:tc>
        <w:tc>
          <w:tcPr>
            <w:tcW w:w="722"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6DC20086"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Exceeds Expectations</w:t>
            </w:r>
          </w:p>
        </w:tc>
        <w:tc>
          <w:tcPr>
            <w:tcW w:w="726"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69B158E"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Meets Expectations</w:t>
            </w:r>
          </w:p>
        </w:tc>
        <w:tc>
          <w:tcPr>
            <w:tcW w:w="773" w:type="pct"/>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696D29C"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Below Expectations/ Needs Improvement</w:t>
            </w:r>
          </w:p>
        </w:tc>
      </w:tr>
      <w:tr w:rsidR="001D754D" w:rsidRPr="002529E3" w14:paraId="3478C1C6" w14:textId="77777777" w:rsidTr="005B2BD8">
        <w:trPr>
          <w:trHeight w:val="678"/>
        </w:trPr>
        <w:tc>
          <w:tcPr>
            <w:tcW w:w="771" w:type="pct"/>
            <w:vMerge w:val="restart"/>
            <w:tcBorders>
              <w:top w:val="single" w:sz="24"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B7A05D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Professionalism</w:t>
            </w:r>
          </w:p>
          <w:p w14:paraId="233EDB87"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 xml:space="preserve">(0-20 </w:t>
            </w:r>
            <w:proofErr w:type="gramStart"/>
            <w:r w:rsidRPr="002529E3">
              <w:rPr>
                <w:rFonts w:ascii="Nirmala UI" w:hAnsi="Nirmala UI" w:cs="Nirmala UI"/>
                <w:b/>
                <w:bCs/>
                <w:sz w:val="20"/>
                <w:szCs w:val="20"/>
              </w:rPr>
              <w:t>course points</w:t>
            </w:r>
            <w:proofErr w:type="gramEnd"/>
            <w:r w:rsidRPr="002529E3">
              <w:rPr>
                <w:rFonts w:ascii="Nirmala UI" w:hAnsi="Nirmala UI" w:cs="Nirmala UI"/>
                <w:b/>
                <w:bCs/>
                <w:sz w:val="20"/>
                <w:szCs w:val="20"/>
              </w:rPr>
              <w:t>)</w:t>
            </w:r>
          </w:p>
          <w:p w14:paraId="3D789C64" w14:textId="77777777" w:rsidR="001D754D" w:rsidRPr="002529E3" w:rsidRDefault="001D754D" w:rsidP="005B2BD8">
            <w:pPr>
              <w:jc w:val="center"/>
              <w:rPr>
                <w:rFonts w:ascii="Nirmala UI" w:hAnsi="Nirmala UI" w:cs="Nirmala UI"/>
                <w:sz w:val="20"/>
                <w:szCs w:val="20"/>
              </w:rPr>
            </w:pPr>
          </w:p>
        </w:tc>
        <w:tc>
          <w:tcPr>
            <w:tcW w:w="915"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71473B4" w14:textId="77777777" w:rsidR="001D754D" w:rsidRPr="00A100E8" w:rsidRDefault="001D75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46A7B641" w14:textId="77777777" w:rsidR="001D754D" w:rsidRPr="002529E3" w:rsidRDefault="001D754D" w:rsidP="005B2BD8">
            <w:pPr>
              <w:jc w:val="center"/>
              <w:rPr>
                <w:rFonts w:ascii="Nirmala UI" w:hAnsi="Nirmala UI" w:cs="Nirmala UI"/>
                <w:sz w:val="20"/>
                <w:szCs w:val="20"/>
              </w:rPr>
            </w:pPr>
            <w:r w:rsidRPr="00A100E8">
              <w:rPr>
                <w:rFonts w:ascii="Nirmala UI" w:hAnsi="Nirmala UI" w:cs="Nirmala UI"/>
                <w:color w:val="000000"/>
                <w:sz w:val="18"/>
                <w:szCs w:val="18"/>
              </w:rPr>
              <w:t>Questions 9, 13, 15, 16, and Qualitative Comments</w:t>
            </w:r>
          </w:p>
        </w:tc>
        <w:tc>
          <w:tcPr>
            <w:tcW w:w="479"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B07AABD"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02DE74E"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tcPr>
          <w:p w14:paraId="5C0F8296"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7.5</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5A1199DE"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6</w:t>
            </w:r>
          </w:p>
        </w:tc>
        <w:tc>
          <w:tcPr>
            <w:tcW w:w="7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tcPr>
          <w:p w14:paraId="7048D0A2"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2</w:t>
            </w:r>
          </w:p>
        </w:tc>
      </w:tr>
      <w:tr w:rsidR="001D754D" w:rsidRPr="002529E3" w14:paraId="0BA2FC77" w14:textId="77777777" w:rsidTr="005B2BD8">
        <w:trPr>
          <w:trHeight w:val="331"/>
        </w:trPr>
        <w:tc>
          <w:tcPr>
            <w:tcW w:w="771" w:type="pct"/>
            <w:vMerge/>
            <w:tcBorders>
              <w:top w:val="single" w:sz="24"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17AEAA90" w14:textId="77777777" w:rsidR="001D754D" w:rsidRPr="002529E3" w:rsidRDefault="001D754D" w:rsidP="005B2BD8">
            <w:pPr>
              <w:jc w:val="center"/>
              <w:rPr>
                <w:rFonts w:ascii="Nirmala UI" w:hAnsi="Nirmala UI" w:cs="Nirmala UI"/>
                <w:sz w:val="20"/>
                <w:szCs w:val="20"/>
              </w:rPr>
            </w:pP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2D223CA" w14:textId="77777777" w:rsidR="001D754D" w:rsidRPr="00B61A11" w:rsidRDefault="001D754D" w:rsidP="005B2BD8">
            <w:pPr>
              <w:jc w:val="center"/>
              <w:rPr>
                <w:rFonts w:ascii="Nirmala UI" w:hAnsi="Nirmala UI" w:cs="Nirmala UI"/>
                <w:sz w:val="18"/>
                <w:szCs w:val="18"/>
              </w:rPr>
            </w:pPr>
            <w:r w:rsidRPr="00A100E8">
              <w:rPr>
                <w:rFonts w:ascii="Nirmala UI" w:hAnsi="Nirmala UI" w:cs="Nirmala UI"/>
                <w:sz w:val="18"/>
                <w:szCs w:val="18"/>
              </w:rPr>
              <w:t>Didactics</w:t>
            </w:r>
            <w:r>
              <w:rPr>
                <w:rFonts w:ascii="Nirmala UI" w:hAnsi="Nirmala UI" w:cs="Nirmala UI"/>
                <w:sz w:val="18"/>
                <w:szCs w:val="18"/>
              </w:rPr>
              <w:t xml:space="preserve"> </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2B3CF2D"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w:t>
            </w:r>
          </w:p>
        </w:tc>
        <w:tc>
          <w:tcPr>
            <w:tcW w:w="613"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771FE688" w14:textId="77777777" w:rsidR="001D754D" w:rsidRPr="00EC3A98" w:rsidRDefault="001D754D" w:rsidP="005B2BD8">
            <w:pPr>
              <w:jc w:val="center"/>
              <w:rPr>
                <w:rFonts w:ascii="Nirmala UI" w:hAnsi="Nirmala UI" w:cs="Nirmala UI"/>
                <w:sz w:val="20"/>
                <w:szCs w:val="20"/>
              </w:rPr>
            </w:pPr>
          </w:p>
        </w:tc>
        <w:tc>
          <w:tcPr>
            <w:tcW w:w="722" w:type="pct"/>
            <w:tcBorders>
              <w:top w:val="single" w:sz="8" w:space="0" w:color="FFFFFF"/>
              <w:left w:val="single" w:sz="8" w:space="0" w:color="FFFFFF"/>
              <w:bottom w:val="single" w:sz="8" w:space="0" w:color="FFFFFF"/>
              <w:right w:val="single" w:sz="8" w:space="0" w:color="FFFFFF"/>
            </w:tcBorders>
            <w:shd w:val="clear" w:color="auto" w:fill="000000" w:themeFill="text1"/>
            <w:tcMar>
              <w:top w:w="15" w:type="dxa"/>
              <w:left w:w="108" w:type="dxa"/>
              <w:bottom w:w="0" w:type="dxa"/>
              <w:right w:w="108" w:type="dxa"/>
            </w:tcMar>
            <w:vAlign w:val="center"/>
          </w:tcPr>
          <w:p w14:paraId="1DDBF2E8" w14:textId="77777777" w:rsidR="001D754D" w:rsidRPr="00EC3A98" w:rsidRDefault="001D754D" w:rsidP="005B2BD8">
            <w:pPr>
              <w:jc w:val="center"/>
              <w:rPr>
                <w:rFonts w:ascii="Nirmala UI" w:hAnsi="Nirmala UI" w:cs="Nirmala UI"/>
                <w:sz w:val="20"/>
                <w:szCs w:val="20"/>
              </w:rPr>
            </w:pPr>
          </w:p>
        </w:tc>
        <w:tc>
          <w:tcPr>
            <w:tcW w:w="726"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A027FBB"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10 (pass)</w:t>
            </w: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6CEAED6A" w14:textId="77777777" w:rsidR="001D754D" w:rsidRPr="00EC3A98" w:rsidRDefault="001D754D" w:rsidP="005B2BD8">
            <w:pPr>
              <w:jc w:val="center"/>
              <w:rPr>
                <w:rFonts w:ascii="Nirmala UI" w:hAnsi="Nirmala UI" w:cs="Nirmala UI"/>
                <w:sz w:val="20"/>
                <w:szCs w:val="20"/>
              </w:rPr>
            </w:pPr>
            <w:r w:rsidRPr="00EC3A98">
              <w:rPr>
                <w:rFonts w:ascii="Nirmala UI" w:hAnsi="Nirmala UI" w:cs="Nirmala UI"/>
                <w:sz w:val="20"/>
                <w:szCs w:val="20"/>
              </w:rPr>
              <w:t>2</w:t>
            </w:r>
            <w:r>
              <w:rPr>
                <w:rFonts w:ascii="Nirmala UI" w:hAnsi="Nirmala UI" w:cs="Nirmala UI"/>
                <w:sz w:val="20"/>
                <w:szCs w:val="20"/>
              </w:rPr>
              <w:t xml:space="preserve"> (fail)</w:t>
            </w:r>
          </w:p>
        </w:tc>
      </w:tr>
      <w:tr w:rsidR="001D754D" w:rsidRPr="002529E3" w14:paraId="5B70F43A" w14:textId="77777777" w:rsidTr="005B2BD8">
        <w:trPr>
          <w:trHeight w:val="781"/>
        </w:trPr>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6BC0593" w14:textId="77777777" w:rsidR="001D754D" w:rsidRPr="002529E3" w:rsidRDefault="001D754D" w:rsidP="005B2BD8">
            <w:pPr>
              <w:jc w:val="center"/>
              <w:rPr>
                <w:rFonts w:ascii="Nirmala UI" w:hAnsi="Nirmala UI" w:cs="Nirmala UI"/>
                <w:b/>
                <w:bCs/>
                <w:sz w:val="20"/>
                <w:szCs w:val="20"/>
              </w:rPr>
            </w:pPr>
            <w:r w:rsidRPr="002529E3">
              <w:rPr>
                <w:rFonts w:ascii="Nirmala UI" w:hAnsi="Nirmala UI" w:cs="Nirmala UI"/>
                <w:b/>
                <w:bCs/>
                <w:sz w:val="20"/>
                <w:szCs w:val="20"/>
              </w:rPr>
              <w:t>Clinical Care Performance</w:t>
            </w:r>
          </w:p>
          <w:p w14:paraId="762E8F8C" w14:textId="77777777" w:rsidR="001D754D" w:rsidRPr="002529E3" w:rsidRDefault="001D754D" w:rsidP="005B2BD8">
            <w:pPr>
              <w:jc w:val="center"/>
              <w:rPr>
                <w:rFonts w:ascii="Nirmala UI" w:hAnsi="Nirmala UI" w:cs="Nirmala UI"/>
                <w:b/>
                <w:bCs/>
                <w:sz w:val="20"/>
                <w:szCs w:val="20"/>
              </w:rPr>
            </w:pPr>
            <w:r w:rsidRPr="002529E3">
              <w:rPr>
                <w:rFonts w:ascii="Nirmala UI" w:hAnsi="Nirmala UI" w:cs="Nirmala UI"/>
                <w:b/>
                <w:bCs/>
                <w:sz w:val="20"/>
                <w:szCs w:val="20"/>
              </w:rPr>
              <w:t>(0-</w:t>
            </w:r>
            <w:r>
              <w:rPr>
                <w:rFonts w:ascii="Nirmala UI" w:hAnsi="Nirmala UI" w:cs="Nirmala UI"/>
                <w:b/>
                <w:bCs/>
                <w:sz w:val="20"/>
                <w:szCs w:val="20"/>
              </w:rPr>
              <w:t>30</w:t>
            </w:r>
            <w:r w:rsidRPr="002529E3">
              <w:rPr>
                <w:rFonts w:ascii="Nirmala UI" w:hAnsi="Nirmala UI" w:cs="Nirmala UI"/>
                <w:b/>
                <w:bCs/>
                <w:sz w:val="20"/>
                <w:szCs w:val="20"/>
              </w:rPr>
              <w:t xml:space="preserve"> course points)</w:t>
            </w:r>
          </w:p>
        </w:tc>
        <w:tc>
          <w:tcPr>
            <w:tcW w:w="915"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45E212" w14:textId="77777777" w:rsidR="001D754D" w:rsidRPr="00A100E8" w:rsidRDefault="001D754D" w:rsidP="005B2BD8">
            <w:pPr>
              <w:jc w:val="center"/>
              <w:rPr>
                <w:rFonts w:ascii="Nirmala UI" w:hAnsi="Nirmala UI" w:cs="Nirmala UI"/>
                <w:sz w:val="18"/>
                <w:szCs w:val="18"/>
              </w:rPr>
            </w:pPr>
            <w:r w:rsidRPr="00A100E8">
              <w:rPr>
                <w:rFonts w:ascii="Nirmala UI" w:hAnsi="Nirmala UI" w:cs="Nirmala UI"/>
                <w:color w:val="000000"/>
                <w:sz w:val="18"/>
                <w:szCs w:val="18"/>
              </w:rPr>
              <w:t>Preceptor Evaluation</w:t>
            </w:r>
          </w:p>
          <w:p w14:paraId="5AFEC240" w14:textId="77777777" w:rsidR="001D754D" w:rsidRPr="002529E3" w:rsidRDefault="001D754D" w:rsidP="005B2BD8">
            <w:pPr>
              <w:jc w:val="center"/>
              <w:rPr>
                <w:rFonts w:ascii="Nirmala UI" w:hAnsi="Nirmala UI" w:cs="Nirmala UI"/>
                <w:sz w:val="20"/>
                <w:szCs w:val="20"/>
              </w:rPr>
            </w:pPr>
            <w:r w:rsidRPr="00A100E8">
              <w:rPr>
                <w:rFonts w:ascii="Nirmala UI" w:hAnsi="Nirmala UI" w:cs="Nirmala UI"/>
                <w:color w:val="000000"/>
                <w:sz w:val="18"/>
                <w:szCs w:val="18"/>
              </w:rPr>
              <w:t>Questions 1-8, 10-12, 14, 17, and Qualitative Comments</w:t>
            </w:r>
          </w:p>
        </w:tc>
        <w:tc>
          <w:tcPr>
            <w:tcW w:w="479"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A6EF8DF"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30%</w:t>
            </w:r>
          </w:p>
        </w:tc>
        <w:tc>
          <w:tcPr>
            <w:tcW w:w="61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0E4E8B3C"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30</w:t>
            </w:r>
          </w:p>
        </w:tc>
        <w:tc>
          <w:tcPr>
            <w:tcW w:w="722"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64038F6"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22.5</w:t>
            </w:r>
          </w:p>
        </w:tc>
        <w:tc>
          <w:tcPr>
            <w:tcW w:w="726"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8D6301A" w14:textId="77777777" w:rsidR="001D754D" w:rsidRPr="00EC3A98" w:rsidRDefault="001D754D" w:rsidP="005B2BD8">
            <w:pPr>
              <w:jc w:val="center"/>
              <w:rPr>
                <w:rFonts w:ascii="Nirmala UI" w:hAnsi="Nirmala UI" w:cs="Nirmala UI"/>
                <w:sz w:val="20"/>
                <w:szCs w:val="20"/>
              </w:rPr>
            </w:pPr>
            <w:r>
              <w:rPr>
                <w:rFonts w:ascii="Nirmala UI" w:hAnsi="Nirmala UI" w:cs="Nirmala UI"/>
                <w:sz w:val="20"/>
                <w:szCs w:val="20"/>
              </w:rPr>
              <w:t>18</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C001D4D" w14:textId="77777777" w:rsidR="001D754D" w:rsidRPr="00EC3A98" w:rsidRDefault="001D754D" w:rsidP="005B2BD8">
            <w:pPr>
              <w:jc w:val="center"/>
              <w:rPr>
                <w:rFonts w:ascii="Nirmala UI" w:hAnsi="Nirmala UI" w:cs="Nirmala UI"/>
                <w:sz w:val="20"/>
                <w:szCs w:val="20"/>
              </w:rPr>
            </w:pPr>
            <w:r w:rsidRPr="00EC3A98">
              <w:rPr>
                <w:rFonts w:ascii="Nirmala UI" w:hAnsi="Nirmala UI" w:cs="Nirmala UI"/>
                <w:sz w:val="20"/>
                <w:szCs w:val="20"/>
              </w:rPr>
              <w:t>2</w:t>
            </w:r>
          </w:p>
        </w:tc>
      </w:tr>
      <w:tr w:rsidR="001D754D" w:rsidRPr="002529E3" w14:paraId="033A9D32" w14:textId="77777777" w:rsidTr="005B2BD8">
        <w:trPr>
          <w:trHeight w:val="743"/>
        </w:trPr>
        <w:tc>
          <w:tcPr>
            <w:tcW w:w="774" w:type="pct"/>
            <w:vMerge w:val="restart"/>
            <w:tcBorders>
              <w:top w:val="single" w:sz="8" w:space="0" w:color="FFFFFF"/>
              <w:left w:val="single" w:sz="8" w:space="0" w:color="FFFFFF"/>
              <w:right w:val="single" w:sz="8" w:space="0" w:color="FFFFFF"/>
            </w:tcBorders>
            <w:shd w:val="clear" w:color="auto" w:fill="8EAADB" w:themeFill="accent1" w:themeFillTint="99"/>
            <w:vAlign w:val="center"/>
            <w:hideMark/>
          </w:tcPr>
          <w:p w14:paraId="17564C95"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Knowledge Application</w:t>
            </w:r>
          </w:p>
          <w:p w14:paraId="64C4BF1A"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(0-</w:t>
            </w:r>
            <w:r>
              <w:rPr>
                <w:rFonts w:ascii="Nirmala UI" w:hAnsi="Nirmala UI" w:cs="Nirmala UI"/>
                <w:b/>
                <w:bCs/>
                <w:sz w:val="20"/>
                <w:szCs w:val="20"/>
              </w:rPr>
              <w:t>50</w:t>
            </w:r>
            <w:r w:rsidRPr="002529E3">
              <w:rPr>
                <w:rFonts w:ascii="Nirmala UI" w:hAnsi="Nirmala UI" w:cs="Nirmala UI"/>
                <w:b/>
                <w:bCs/>
                <w:sz w:val="20"/>
                <w:szCs w:val="20"/>
              </w:rPr>
              <w:t xml:space="preserve"> course points)</w:t>
            </w:r>
          </w:p>
          <w:p w14:paraId="6AE43384"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b/>
                <w:bCs/>
                <w:sz w:val="20"/>
                <w:szCs w:val="20"/>
              </w:rPr>
              <w:t>Percentile grade x .</w:t>
            </w:r>
            <w:r>
              <w:rPr>
                <w:rFonts w:ascii="Nirmala UI" w:hAnsi="Nirmala UI" w:cs="Nirmala UI"/>
                <w:b/>
                <w:bCs/>
                <w:sz w:val="20"/>
                <w:szCs w:val="20"/>
              </w:rPr>
              <w:t>5</w:t>
            </w:r>
            <w:r w:rsidRPr="002529E3">
              <w:rPr>
                <w:rFonts w:ascii="Nirmala UI" w:hAnsi="Nirmala UI" w:cs="Nirmala UI"/>
                <w:b/>
                <w:bCs/>
                <w:sz w:val="20"/>
                <w:szCs w:val="20"/>
              </w:rPr>
              <w:t>0</w:t>
            </w:r>
          </w:p>
          <w:p w14:paraId="4F993E72" w14:textId="77777777" w:rsidR="001D754D" w:rsidRPr="002529E3" w:rsidRDefault="001D754D" w:rsidP="005B2BD8">
            <w:pPr>
              <w:rPr>
                <w:rFonts w:ascii="Nirmala UI" w:hAnsi="Nirmala UI" w:cs="Nirmala UI"/>
                <w:sz w:val="20"/>
                <w:szCs w:val="20"/>
              </w:rPr>
            </w:pPr>
          </w:p>
        </w:tc>
        <w:tc>
          <w:tcPr>
            <w:tcW w:w="912" w:type="pct"/>
            <w:vMerge w:val="restart"/>
            <w:tcBorders>
              <w:top w:val="single" w:sz="8" w:space="0" w:color="FFFFFF"/>
              <w:left w:val="single" w:sz="8" w:space="0" w:color="FFFFFF"/>
              <w:right w:val="single" w:sz="8" w:space="0" w:color="FFFFFF"/>
            </w:tcBorders>
            <w:shd w:val="clear" w:color="auto" w:fill="E9EBF5"/>
            <w:vAlign w:val="center"/>
            <w:hideMark/>
          </w:tcPr>
          <w:p w14:paraId="44FD800B" w14:textId="4BC93F5F" w:rsidR="001D754D" w:rsidRPr="002529E3" w:rsidRDefault="006076E5" w:rsidP="005B2BD8">
            <w:pPr>
              <w:jc w:val="center"/>
              <w:rPr>
                <w:rFonts w:ascii="Nirmala UI" w:hAnsi="Nirmala UI" w:cs="Nirmala UI"/>
                <w:sz w:val="20"/>
                <w:szCs w:val="20"/>
              </w:rPr>
            </w:pPr>
            <w:r>
              <w:rPr>
                <w:rFonts w:ascii="Nirmala UI" w:hAnsi="Nirmala UI" w:cs="Nirmala UI"/>
                <w:sz w:val="20"/>
                <w:szCs w:val="20"/>
              </w:rPr>
              <w:t xml:space="preserve">NBME </w:t>
            </w:r>
            <w:r w:rsidR="001D754D" w:rsidRPr="002529E3">
              <w:rPr>
                <w:rFonts w:ascii="Nirmala UI" w:hAnsi="Nirmala UI" w:cs="Nirmala UI"/>
                <w:sz w:val="20"/>
                <w:szCs w:val="20"/>
              </w:rPr>
              <w:t>Subject Exam</w:t>
            </w:r>
            <w:r>
              <w:rPr>
                <w:rFonts w:ascii="Nirmala UI" w:hAnsi="Nirmala UI" w:cs="Nirmala UI"/>
                <w:sz w:val="20"/>
                <w:szCs w:val="20"/>
              </w:rPr>
              <w:t xml:space="preserve"> </w:t>
            </w:r>
            <w:r w:rsidRPr="006076E5">
              <w:rPr>
                <w:rFonts w:ascii="Nirmala UI" w:hAnsi="Nirmala UI" w:cs="Nirmala UI"/>
                <w:sz w:val="16"/>
                <w:szCs w:val="16"/>
              </w:rPr>
              <w:t>(to be taken at the end of INT 3001 or INT 3002, whichever is taken last and used for grades in both INT 3001 and INT 3002)</w:t>
            </w:r>
          </w:p>
          <w:p w14:paraId="4C25FDA9" w14:textId="77777777" w:rsidR="001D754D" w:rsidRPr="002529E3" w:rsidRDefault="001D754D" w:rsidP="005B2BD8">
            <w:pPr>
              <w:rPr>
                <w:rFonts w:ascii="Nirmala UI" w:hAnsi="Nirmala UI" w:cs="Nirmala UI"/>
                <w:sz w:val="20"/>
                <w:szCs w:val="20"/>
              </w:rPr>
            </w:pPr>
          </w:p>
        </w:tc>
        <w:tc>
          <w:tcPr>
            <w:tcW w:w="479" w:type="pct"/>
            <w:vMerge w:val="restart"/>
            <w:tcBorders>
              <w:top w:val="single" w:sz="8" w:space="0" w:color="FFFFFF"/>
              <w:left w:val="single" w:sz="8" w:space="0" w:color="FFFFFF"/>
              <w:right w:val="single" w:sz="8" w:space="0" w:color="FFFFFF"/>
            </w:tcBorders>
            <w:shd w:val="clear" w:color="auto" w:fill="E9EBF5"/>
            <w:vAlign w:val="center"/>
            <w:hideMark/>
          </w:tcPr>
          <w:p w14:paraId="68812A2A"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50%</w:t>
            </w:r>
          </w:p>
          <w:p w14:paraId="3E3B6B12" w14:textId="77777777" w:rsidR="001D754D" w:rsidRPr="002529E3" w:rsidRDefault="001D754D"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088754E7" w14:textId="77777777" w:rsidR="001D754D" w:rsidRDefault="001D754D" w:rsidP="005B2BD8">
            <w:pPr>
              <w:jc w:val="center"/>
              <w:rPr>
                <w:rFonts w:ascii="Nirmala UI" w:hAnsi="Nirmala UI" w:cs="Nirmala UI"/>
                <w:sz w:val="20"/>
                <w:szCs w:val="20"/>
              </w:rPr>
            </w:pPr>
            <w:r w:rsidRPr="00AB63A8">
              <w:rPr>
                <w:rFonts w:ascii="Nirmala UI" w:hAnsi="Nirmala UI" w:cs="Nirmala UI"/>
                <w:sz w:val="20"/>
                <w:szCs w:val="20"/>
              </w:rPr>
              <w:t xml:space="preserve">Minimum Passing Threshold: Students must achieve at or above the 5th percentile nationally to </w:t>
            </w:r>
            <w:r>
              <w:rPr>
                <w:rFonts w:ascii="Nirmala UI" w:hAnsi="Nirmala UI" w:cs="Nirmala UI"/>
                <w:sz w:val="20"/>
                <w:szCs w:val="20"/>
              </w:rPr>
              <w:t>meet the minimum passing threshold.</w:t>
            </w:r>
            <w:r w:rsidRPr="00AB63A8">
              <w:rPr>
                <w:rFonts w:ascii="Nirmala UI" w:hAnsi="Nirmala UI" w:cs="Nirmala UI"/>
                <w:sz w:val="20"/>
                <w:szCs w:val="20"/>
              </w:rPr>
              <w:t xml:space="preserve"> </w:t>
            </w:r>
          </w:p>
          <w:p w14:paraId="4AD0E0B5" w14:textId="77777777" w:rsidR="001D754D" w:rsidRDefault="001D754D" w:rsidP="005B2BD8">
            <w:pPr>
              <w:jc w:val="center"/>
              <w:rPr>
                <w:rFonts w:ascii="Nirmala UI" w:hAnsi="Nirmala UI" w:cs="Nirmala UI"/>
                <w:sz w:val="20"/>
                <w:szCs w:val="20"/>
              </w:rPr>
            </w:pPr>
            <w:r>
              <w:rPr>
                <w:rFonts w:ascii="Nirmala UI" w:hAnsi="Nirmala UI" w:cs="Nirmala UI"/>
                <w:sz w:val="20"/>
                <w:szCs w:val="20"/>
              </w:rPr>
              <w:t xml:space="preserve">(Note: A minimum of </w:t>
            </w:r>
            <w:proofErr w:type="gramStart"/>
            <w:r>
              <w:rPr>
                <w:rFonts w:ascii="Nirmala UI" w:hAnsi="Nirmala UI" w:cs="Nirmala UI"/>
                <w:sz w:val="20"/>
                <w:szCs w:val="20"/>
              </w:rPr>
              <w:t>the 60</w:t>
            </w:r>
            <w:r w:rsidRPr="0060406D">
              <w:rPr>
                <w:rFonts w:ascii="Nirmala UI" w:hAnsi="Nirmala UI" w:cs="Nirmala UI"/>
                <w:sz w:val="20"/>
                <w:szCs w:val="20"/>
                <w:vertAlign w:val="superscript"/>
              </w:rPr>
              <w:t>th</w:t>
            </w:r>
            <w:proofErr w:type="gramEnd"/>
            <w:r>
              <w:rPr>
                <w:rFonts w:ascii="Nirmala UI" w:hAnsi="Nirmala UI" w:cs="Nirmala UI"/>
                <w:sz w:val="20"/>
                <w:szCs w:val="20"/>
              </w:rPr>
              <w:t xml:space="preserve"> Percentile is needed to receive a Final Grade of Honors)</w:t>
            </w:r>
          </w:p>
          <w:p w14:paraId="4A4961D6" w14:textId="77777777" w:rsidR="001D754D" w:rsidRPr="002529E3" w:rsidRDefault="001D754D" w:rsidP="005B2BD8">
            <w:pPr>
              <w:jc w:val="center"/>
              <w:rPr>
                <w:rFonts w:ascii="Nirmala UI" w:hAnsi="Nirmala UI" w:cs="Nirmala UI"/>
                <w:sz w:val="20"/>
                <w:szCs w:val="20"/>
              </w:rPr>
            </w:pPr>
          </w:p>
        </w:tc>
        <w:tc>
          <w:tcPr>
            <w:tcW w:w="773" w:type="pct"/>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15" w:type="dxa"/>
              <w:left w:w="108" w:type="dxa"/>
              <w:bottom w:w="0" w:type="dxa"/>
              <w:right w:w="108" w:type="dxa"/>
            </w:tcMar>
            <w:vAlign w:val="center"/>
            <w:hideMark/>
          </w:tcPr>
          <w:p w14:paraId="7C3B1FA9"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Below Minimum Passing Threshold</w:t>
            </w:r>
          </w:p>
        </w:tc>
      </w:tr>
      <w:tr w:rsidR="001D754D" w:rsidRPr="002529E3" w14:paraId="4FBDDC23" w14:textId="77777777" w:rsidTr="005B2BD8">
        <w:trPr>
          <w:trHeight w:val="33"/>
        </w:trPr>
        <w:tc>
          <w:tcPr>
            <w:tcW w:w="774" w:type="pct"/>
            <w:vMerge/>
            <w:tcBorders>
              <w:left w:val="single" w:sz="8" w:space="0" w:color="FFFFFF"/>
              <w:bottom w:val="single" w:sz="8" w:space="0" w:color="FFFFFF"/>
              <w:right w:val="single" w:sz="8" w:space="0" w:color="FFFFFF"/>
            </w:tcBorders>
            <w:shd w:val="clear" w:color="auto" w:fill="8EAADB" w:themeFill="accent1" w:themeFillTint="99"/>
            <w:vAlign w:val="center"/>
            <w:hideMark/>
          </w:tcPr>
          <w:p w14:paraId="7AAD31F2" w14:textId="77777777" w:rsidR="001D754D" w:rsidRPr="002529E3" w:rsidRDefault="001D754D" w:rsidP="005B2BD8">
            <w:pPr>
              <w:rPr>
                <w:rFonts w:ascii="Nirmala UI" w:hAnsi="Nirmala UI" w:cs="Nirmala UI"/>
                <w:sz w:val="20"/>
                <w:szCs w:val="20"/>
              </w:rPr>
            </w:pPr>
          </w:p>
        </w:tc>
        <w:tc>
          <w:tcPr>
            <w:tcW w:w="912" w:type="pct"/>
            <w:vMerge/>
            <w:tcBorders>
              <w:left w:val="single" w:sz="8" w:space="0" w:color="FFFFFF"/>
              <w:bottom w:val="single" w:sz="8" w:space="0" w:color="FFFFFF"/>
              <w:right w:val="single" w:sz="8" w:space="0" w:color="FFFFFF"/>
            </w:tcBorders>
            <w:shd w:val="clear" w:color="auto" w:fill="E9EBF5"/>
            <w:vAlign w:val="center"/>
            <w:hideMark/>
          </w:tcPr>
          <w:p w14:paraId="61620641" w14:textId="77777777" w:rsidR="001D754D" w:rsidRPr="002529E3" w:rsidRDefault="001D754D" w:rsidP="005B2BD8">
            <w:pPr>
              <w:rPr>
                <w:rFonts w:ascii="Nirmala UI" w:hAnsi="Nirmala UI" w:cs="Nirmala UI"/>
                <w:sz w:val="20"/>
                <w:szCs w:val="20"/>
              </w:rPr>
            </w:pPr>
          </w:p>
        </w:tc>
        <w:tc>
          <w:tcPr>
            <w:tcW w:w="479" w:type="pct"/>
            <w:vMerge/>
            <w:tcBorders>
              <w:left w:val="single" w:sz="8" w:space="0" w:color="FFFFFF"/>
              <w:bottom w:val="single" w:sz="8" w:space="0" w:color="FFFFFF"/>
              <w:right w:val="single" w:sz="8" w:space="0" w:color="FFFFFF"/>
            </w:tcBorders>
            <w:shd w:val="clear" w:color="auto" w:fill="E9EBF5"/>
            <w:vAlign w:val="center"/>
            <w:hideMark/>
          </w:tcPr>
          <w:p w14:paraId="0896C767" w14:textId="77777777" w:rsidR="001D754D" w:rsidRPr="002529E3" w:rsidRDefault="001D754D" w:rsidP="005B2BD8">
            <w:pPr>
              <w:jc w:val="center"/>
              <w:rPr>
                <w:rFonts w:ascii="Nirmala UI" w:hAnsi="Nirmala UI" w:cs="Nirmala UI"/>
                <w:sz w:val="20"/>
                <w:szCs w:val="20"/>
              </w:rPr>
            </w:pPr>
          </w:p>
        </w:tc>
        <w:tc>
          <w:tcPr>
            <w:tcW w:w="2062" w:type="pct"/>
            <w:gridSpan w:val="3"/>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1B6C8174"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2.5</w:t>
            </w:r>
            <w:r w:rsidRPr="002529E3">
              <w:rPr>
                <w:rFonts w:ascii="Nirmala UI" w:hAnsi="Nirmala UI" w:cs="Nirmala UI"/>
                <w:sz w:val="20"/>
                <w:szCs w:val="20"/>
              </w:rPr>
              <w:t>-</w:t>
            </w:r>
            <w:r>
              <w:rPr>
                <w:rFonts w:ascii="Nirmala UI" w:hAnsi="Nirmala UI" w:cs="Nirmala UI"/>
                <w:sz w:val="20"/>
                <w:szCs w:val="20"/>
              </w:rPr>
              <w:t>5</w:t>
            </w:r>
            <w:r w:rsidRPr="002529E3">
              <w:rPr>
                <w:rFonts w:ascii="Nirmala UI" w:hAnsi="Nirmala UI" w:cs="Nirmala UI"/>
                <w:sz w:val="20"/>
                <w:szCs w:val="20"/>
              </w:rPr>
              <w:t>0.0 points</w:t>
            </w:r>
          </w:p>
        </w:tc>
        <w:tc>
          <w:tcPr>
            <w:tcW w:w="773" w:type="pct"/>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CAEFA1C"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2.4</w:t>
            </w:r>
            <w:r w:rsidRPr="002529E3">
              <w:rPr>
                <w:rFonts w:ascii="Nirmala UI" w:hAnsi="Nirmala UI" w:cs="Nirmala UI"/>
                <w:sz w:val="20"/>
                <w:szCs w:val="20"/>
              </w:rPr>
              <w:t xml:space="preserve"> points</w:t>
            </w:r>
          </w:p>
        </w:tc>
      </w:tr>
      <w:tr w:rsidR="001D754D" w:rsidRPr="002529E3" w14:paraId="23FE8494" w14:textId="77777777" w:rsidTr="005B2BD8">
        <w:trPr>
          <w:trHeight w:val="235"/>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1B30DF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Final Grades</w:t>
            </w:r>
          </w:p>
          <w:p w14:paraId="0D2CBCF7" w14:textId="77777777" w:rsidR="001D754D" w:rsidRPr="002529E3" w:rsidRDefault="001D754D" w:rsidP="005B2BD8">
            <w:pPr>
              <w:jc w:val="center"/>
              <w:rPr>
                <w:rFonts w:ascii="Nirmala UI" w:hAnsi="Nirmala UI" w:cs="Nirmala UI"/>
                <w:b/>
                <w:sz w:val="20"/>
                <w:szCs w:val="20"/>
              </w:rPr>
            </w:pP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85A1498"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Honors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02D4BBED"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High Pass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63A291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Pass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704862AD"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Fail</w:t>
            </w:r>
          </w:p>
        </w:tc>
      </w:tr>
      <w:tr w:rsidR="001D754D" w:rsidRPr="002529E3" w14:paraId="3CE229A3" w14:textId="77777777" w:rsidTr="005B2BD8">
        <w:trPr>
          <w:trHeight w:val="478"/>
        </w:trPr>
        <w:tc>
          <w:tcPr>
            <w:tcW w:w="2167" w:type="pct"/>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vAlign w:val="center"/>
            <w:hideMark/>
          </w:tcPr>
          <w:p w14:paraId="7630F3CF" w14:textId="77777777" w:rsidR="001D754D" w:rsidRPr="002529E3" w:rsidRDefault="001D754D" w:rsidP="005B2BD8">
            <w:pPr>
              <w:jc w:val="center"/>
              <w:rPr>
                <w:rFonts w:ascii="Nirmala UI" w:hAnsi="Nirmala UI" w:cs="Nirmala UI"/>
                <w:b/>
                <w:sz w:val="20"/>
                <w:szCs w:val="20"/>
              </w:rPr>
            </w:pPr>
            <w:r w:rsidRPr="002529E3">
              <w:rPr>
                <w:rFonts w:ascii="Nirmala UI" w:hAnsi="Nirmala UI" w:cs="Nirmala UI"/>
                <w:b/>
                <w:sz w:val="20"/>
                <w:szCs w:val="20"/>
              </w:rPr>
              <w:t>Course Points</w:t>
            </w:r>
          </w:p>
        </w:tc>
        <w:tc>
          <w:tcPr>
            <w:tcW w:w="613"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F06486E"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80-100 Pts</w:t>
            </w:r>
          </w:p>
        </w:tc>
        <w:tc>
          <w:tcPr>
            <w:tcW w:w="722"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F158418"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70-79.9 Pts</w:t>
            </w:r>
          </w:p>
        </w:tc>
        <w:tc>
          <w:tcPr>
            <w:tcW w:w="726"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37796848" w14:textId="77777777" w:rsidR="001D754D" w:rsidRPr="002529E3" w:rsidRDefault="001D754D" w:rsidP="005B2BD8">
            <w:pPr>
              <w:jc w:val="center"/>
              <w:rPr>
                <w:rFonts w:ascii="Nirmala UI" w:hAnsi="Nirmala UI" w:cs="Nirmala UI"/>
                <w:sz w:val="20"/>
                <w:szCs w:val="20"/>
              </w:rPr>
            </w:pPr>
            <w:r>
              <w:rPr>
                <w:rFonts w:ascii="Nirmala UI" w:hAnsi="Nirmala UI" w:cs="Nirmala UI"/>
                <w:sz w:val="20"/>
                <w:szCs w:val="20"/>
              </w:rPr>
              <w:t>36.5</w:t>
            </w:r>
            <w:r w:rsidRPr="002529E3">
              <w:rPr>
                <w:rFonts w:ascii="Nirmala UI" w:hAnsi="Nirmala UI" w:cs="Nirmala UI"/>
                <w:sz w:val="20"/>
                <w:szCs w:val="20"/>
              </w:rPr>
              <w:t>-69.9 Pts</w:t>
            </w:r>
          </w:p>
        </w:tc>
        <w:tc>
          <w:tcPr>
            <w:tcW w:w="771" w:type="pct"/>
            <w:tcBorders>
              <w:top w:val="single" w:sz="8" w:space="0" w:color="FFFFFF"/>
              <w:left w:val="single" w:sz="8" w:space="0" w:color="FFFFFF"/>
              <w:bottom w:val="single" w:sz="8" w:space="0" w:color="FFFFFF"/>
              <w:right w:val="single" w:sz="8" w:space="0" w:color="FFFFFF"/>
            </w:tcBorders>
            <w:shd w:val="clear" w:color="auto" w:fill="8EAADB" w:themeFill="accent1" w:themeFillTint="99"/>
            <w:tcMar>
              <w:top w:w="15" w:type="dxa"/>
              <w:left w:w="108" w:type="dxa"/>
              <w:bottom w:w="0" w:type="dxa"/>
              <w:right w:w="108" w:type="dxa"/>
            </w:tcMar>
            <w:vAlign w:val="center"/>
            <w:hideMark/>
          </w:tcPr>
          <w:p w14:paraId="47A26AA5" w14:textId="77777777" w:rsidR="001D754D" w:rsidRPr="002529E3" w:rsidRDefault="001D754D" w:rsidP="005B2BD8">
            <w:pPr>
              <w:jc w:val="center"/>
              <w:rPr>
                <w:rFonts w:ascii="Nirmala UI" w:hAnsi="Nirmala UI" w:cs="Nirmala UI"/>
                <w:sz w:val="20"/>
                <w:szCs w:val="20"/>
              </w:rPr>
            </w:pPr>
            <w:r w:rsidRPr="002529E3">
              <w:rPr>
                <w:rFonts w:ascii="Nirmala UI" w:hAnsi="Nirmala UI" w:cs="Nirmala UI"/>
                <w:sz w:val="20"/>
                <w:szCs w:val="20"/>
              </w:rPr>
              <w:t>0-</w:t>
            </w:r>
            <w:r>
              <w:rPr>
                <w:rFonts w:ascii="Nirmala UI" w:hAnsi="Nirmala UI" w:cs="Nirmala UI"/>
                <w:sz w:val="20"/>
                <w:szCs w:val="20"/>
              </w:rPr>
              <w:t>36.4</w:t>
            </w:r>
            <w:r w:rsidRPr="002529E3">
              <w:rPr>
                <w:rFonts w:ascii="Nirmala UI" w:hAnsi="Nirmala UI" w:cs="Nirmala UI"/>
                <w:sz w:val="20"/>
                <w:szCs w:val="20"/>
              </w:rPr>
              <w:t xml:space="preserve"> Pts</w:t>
            </w:r>
          </w:p>
        </w:tc>
      </w:tr>
      <w:bookmarkEnd w:id="2"/>
    </w:tbl>
    <w:p w14:paraId="4B64290E" w14:textId="77777777" w:rsidR="001D754D" w:rsidRDefault="001D754D" w:rsidP="001D754D">
      <w:pPr>
        <w:spacing w:after="80"/>
        <w:ind w:left="2880" w:hanging="2880"/>
        <w:rPr>
          <w:rFonts w:ascii="Nirmala UI" w:hAnsi="Nirmala UI" w:cs="Nirmala UI"/>
          <w:b/>
          <w:bCs/>
          <w:sz w:val="18"/>
          <w:szCs w:val="18"/>
        </w:rPr>
      </w:pPr>
    </w:p>
    <w:bookmarkEnd w:id="1"/>
    <w:p w14:paraId="2172AEF3" w14:textId="77777777" w:rsidR="002529E3" w:rsidRPr="00BF0946" w:rsidRDefault="002529E3" w:rsidP="002529E3">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Didactics</w:t>
      </w:r>
      <w:r w:rsidRPr="00BF0946">
        <w:rPr>
          <w:rFonts w:ascii="Nirmala UI" w:hAnsi="Nirmala UI" w:cs="Nirmala UI"/>
          <w:sz w:val="18"/>
          <w:szCs w:val="18"/>
        </w:rPr>
        <w:t xml:space="preserve">  </w:t>
      </w:r>
    </w:p>
    <w:p w14:paraId="4FAB3453" w14:textId="77777777" w:rsidR="001D754D" w:rsidRPr="00BF0946" w:rsidRDefault="001D754D" w:rsidP="001D754D">
      <w:pPr>
        <w:pStyle w:val="paragraph"/>
        <w:spacing w:before="0" w:beforeAutospacing="0" w:after="0" w:afterAutospacing="0"/>
        <w:ind w:right="405"/>
        <w:textAlignment w:val="baseline"/>
        <w:rPr>
          <w:rFonts w:ascii="Nirmala UI" w:hAnsi="Nirmala UI" w:cs="Nirmala UI"/>
          <w:sz w:val="18"/>
          <w:szCs w:val="18"/>
        </w:rPr>
      </w:pPr>
      <w:r w:rsidRPr="00BF0946">
        <w:rPr>
          <w:rStyle w:val="normaltextrun"/>
          <w:rFonts w:ascii="Nirmala UI" w:hAnsi="Nirmala UI" w:cs="Nirmala UI"/>
          <w:sz w:val="18"/>
          <w:szCs w:val="18"/>
        </w:rPr>
        <w:t>Consistent attendance and participation in didactic sessions are essential to gain knowledge and skills to successfully complete the core clerkship and to show professionalism in your professional identity.</w:t>
      </w:r>
      <w:r w:rsidRPr="00BF0946">
        <w:rPr>
          <w:rStyle w:val="normaltextrun"/>
          <w:rFonts w:ascii="Arial" w:hAnsi="Arial" w:cs="Arial"/>
          <w:sz w:val="18"/>
          <w:szCs w:val="18"/>
        </w:rPr>
        <w:t> </w:t>
      </w:r>
      <w:r w:rsidRPr="00BF0946">
        <w:rPr>
          <w:rStyle w:val="normaltextrun"/>
          <w:rFonts w:ascii="Nirmala UI" w:hAnsi="Nirmala UI" w:cs="Nirmala UI"/>
          <w:sz w:val="18"/>
          <w:szCs w:val="18"/>
        </w:rPr>
        <w:t>In addition, these didactics supplement the clinical curriculum and help students</w:t>
      </w:r>
      <w:r w:rsidRPr="00BF0946">
        <w:rPr>
          <w:rStyle w:val="normaltextrun"/>
          <w:rFonts w:ascii="Arial" w:hAnsi="Arial" w:cs="Arial"/>
          <w:sz w:val="18"/>
          <w:szCs w:val="18"/>
        </w:rPr>
        <w:t> </w:t>
      </w:r>
      <w:r w:rsidRPr="00BF0946">
        <w:rPr>
          <w:rStyle w:val="normaltextrun"/>
          <w:rFonts w:ascii="Nirmala UI" w:hAnsi="Nirmala UI" w:cs="Nirmala UI"/>
          <w:sz w:val="18"/>
          <w:szCs w:val="18"/>
        </w:rPr>
        <w:t>prepare for the subject exams at the end of each core rotation.</w:t>
      </w:r>
      <w:r w:rsidRPr="00BF0946">
        <w:rPr>
          <w:rStyle w:val="eop"/>
          <w:rFonts w:ascii="Nirmala UI" w:hAnsi="Nirmala UI" w:cs="Nirmala UI"/>
          <w:sz w:val="18"/>
          <w:szCs w:val="18"/>
        </w:rPr>
        <w:t> </w:t>
      </w:r>
    </w:p>
    <w:p w14:paraId="76033914" w14:textId="77777777" w:rsidR="001D754D" w:rsidRPr="00BF0946" w:rsidRDefault="001D754D" w:rsidP="001D754D">
      <w:pPr>
        <w:pStyle w:val="paragraph"/>
        <w:spacing w:before="0" w:beforeAutospacing="0" w:after="0" w:afterAutospacing="0"/>
        <w:ind w:right="405" w:hanging="360"/>
        <w:textAlignment w:val="baseline"/>
        <w:rPr>
          <w:rFonts w:ascii="Nirmala UI" w:hAnsi="Nirmala UI" w:cs="Nirmala UI"/>
          <w:sz w:val="18"/>
          <w:szCs w:val="18"/>
        </w:rPr>
      </w:pPr>
      <w:r w:rsidRPr="00BF0946">
        <w:rPr>
          <w:rStyle w:val="normaltextrun"/>
          <w:rFonts w:ascii="Arial" w:hAnsi="Arial" w:cs="Arial"/>
          <w:sz w:val="18"/>
          <w:szCs w:val="18"/>
        </w:rPr>
        <w:lastRenderedPageBreak/>
        <w:t> </w:t>
      </w:r>
      <w:r w:rsidRPr="00BF0946">
        <w:rPr>
          <w:rStyle w:val="eop"/>
          <w:rFonts w:ascii="Nirmala UI" w:hAnsi="Nirmala UI" w:cs="Nirmala UI"/>
          <w:sz w:val="18"/>
          <w:szCs w:val="18"/>
        </w:rPr>
        <w:t> </w:t>
      </w:r>
    </w:p>
    <w:p w14:paraId="7B6D686B" w14:textId="60ED6A97" w:rsidR="001D754D" w:rsidRPr="001D754D" w:rsidRDefault="001D754D" w:rsidP="001D754D">
      <w:pPr>
        <w:pStyle w:val="paragraph"/>
        <w:ind w:right="405"/>
        <w:textAlignment w:val="baseline"/>
        <w:rPr>
          <w:rFonts w:ascii="Nirmala Text" w:hAnsi="Nirmala Text" w:cs="Nirmala Text"/>
          <w:sz w:val="18"/>
          <w:szCs w:val="18"/>
        </w:rPr>
      </w:pPr>
      <w:r w:rsidRPr="00BF0946">
        <w:rPr>
          <w:rStyle w:val="normaltextrun"/>
          <w:rFonts w:ascii="Nirmala UI" w:hAnsi="Nirmala UI" w:cs="Nirmala UI"/>
          <w:sz w:val="18"/>
          <w:szCs w:val="18"/>
        </w:rPr>
        <w:t xml:space="preserve">Didactics are held </w:t>
      </w:r>
      <w:r w:rsidR="006076E5" w:rsidRPr="00BF0946">
        <w:rPr>
          <w:rStyle w:val="normaltextrun"/>
          <w:rFonts w:ascii="Nirmala UI" w:hAnsi="Nirmala UI" w:cs="Nirmala UI"/>
          <w:sz w:val="18"/>
          <w:szCs w:val="18"/>
        </w:rPr>
        <w:t>during</w:t>
      </w:r>
      <w:r w:rsidRPr="00BF0946">
        <w:rPr>
          <w:rStyle w:val="normaltextrun"/>
          <w:rFonts w:ascii="Nirmala UI" w:hAnsi="Nirmala UI" w:cs="Nirmala UI"/>
          <w:sz w:val="18"/>
          <w:szCs w:val="18"/>
        </w:rPr>
        <w:t xml:space="preserve"> the day and time listed in </w:t>
      </w:r>
      <w:r>
        <w:rPr>
          <w:rStyle w:val="normaltextrun"/>
          <w:rFonts w:ascii="Nirmala UI" w:hAnsi="Nirmala UI" w:cs="Nirmala UI"/>
          <w:sz w:val="18"/>
          <w:szCs w:val="18"/>
        </w:rPr>
        <w:t>Canvas</w:t>
      </w:r>
      <w:r w:rsidRPr="00BF0946">
        <w:rPr>
          <w:rStyle w:val="normaltextrun"/>
          <w:rFonts w:ascii="Nirmala UI" w:hAnsi="Nirmala UI" w:cs="Nirmala UI"/>
          <w:sz w:val="18"/>
          <w:szCs w:val="18"/>
        </w:rPr>
        <w:t>.</w:t>
      </w:r>
      <w:r w:rsidRPr="00E72146">
        <w:rPr>
          <w:rStyle w:val="normaltextrun"/>
          <w:rFonts w:ascii="Arial" w:hAnsi="Arial" w:cs="Arial"/>
          <w:sz w:val="18"/>
          <w:szCs w:val="18"/>
        </w:rPr>
        <w:t> </w:t>
      </w:r>
      <w:r w:rsidRPr="00E72146">
        <w:rPr>
          <w:rStyle w:val="normaltextrun"/>
          <w:rFonts w:ascii="Nirmala UI" w:hAnsi="Nirmala UI" w:cs="Nirmala UI"/>
          <w:sz w:val="18"/>
          <w:szCs w:val="18"/>
        </w:rPr>
        <w:t>Students are required to view the unit videos prior to the didactic sessions.</w:t>
      </w:r>
      <w:r>
        <w:rPr>
          <w:rStyle w:val="normaltextrun"/>
          <w:rFonts w:ascii="Arial" w:hAnsi="Arial" w:cs="Arial"/>
          <w:sz w:val="18"/>
          <w:szCs w:val="18"/>
        </w:rPr>
        <w:t xml:space="preserve"> </w:t>
      </w:r>
      <w:r w:rsidRPr="00BF0946">
        <w:rPr>
          <w:rStyle w:val="normaltextrun"/>
          <w:rFonts w:ascii="Nirmala UI" w:hAnsi="Nirmala UI" w:cs="Nirmala UI"/>
          <w:sz w:val="18"/>
          <w:szCs w:val="18"/>
        </w:rPr>
        <w:t xml:space="preserve">Attendance is required unless approved by the Clerkship Director. Absences or partial attendance must be related to rotation requirements, illness or accident, or another emergency to be approved by the Clerkship Director. </w:t>
      </w:r>
      <w:r w:rsidRPr="00BF0946">
        <w:rPr>
          <w:rStyle w:val="normaltextrun"/>
          <w:rFonts w:ascii="Nirmala UI" w:hAnsi="Nirmala UI" w:cs="Nirmala UI"/>
          <w:sz w:val="18"/>
          <w:szCs w:val="18"/>
          <w:shd w:val="clear" w:color="auto" w:fill="FFFFFF"/>
        </w:rPr>
        <w:t>Requests for absences or partial attendance should be submitted before the didactic session or as soon as possible after the session when prior notification is not</w:t>
      </w:r>
      <w:r>
        <w:rPr>
          <w:rStyle w:val="normaltextrun"/>
          <w:rFonts w:ascii="Nirmala UI" w:hAnsi="Nirmala UI" w:cs="Nirmala UI"/>
          <w:sz w:val="18"/>
          <w:szCs w:val="18"/>
          <w:shd w:val="clear" w:color="auto" w:fill="FFFFFF"/>
        </w:rPr>
        <w:t xml:space="preserve"> p</w:t>
      </w:r>
      <w:r w:rsidRPr="00BF0946">
        <w:rPr>
          <w:rStyle w:val="normaltextrun"/>
          <w:rFonts w:ascii="Nirmala UI" w:hAnsi="Nirmala UI" w:cs="Nirmala UI"/>
          <w:sz w:val="18"/>
          <w:szCs w:val="18"/>
          <w:shd w:val="clear" w:color="auto" w:fill="FFFFFF"/>
        </w:rPr>
        <w:t>racticable. The</w:t>
      </w:r>
      <w:r w:rsidRPr="00BF0946">
        <w:rPr>
          <w:rStyle w:val="normaltextrun"/>
          <w:rFonts w:ascii="Arial" w:hAnsi="Arial" w:cs="Arial"/>
          <w:sz w:val="18"/>
          <w:szCs w:val="18"/>
        </w:rPr>
        <w:t> </w:t>
      </w:r>
      <w:r w:rsidRPr="00BF0946">
        <w:rPr>
          <w:rStyle w:val="normaltextrun"/>
          <w:rFonts w:ascii="Nirmala UI" w:hAnsi="Nirmala UI" w:cs="Nirmala UI"/>
          <w:sz w:val="18"/>
          <w:szCs w:val="18"/>
        </w:rPr>
        <w:t xml:space="preserve">Clerkship Director may assign make-up assessments for </w:t>
      </w:r>
      <w:r w:rsidRPr="00AB63A8">
        <w:rPr>
          <w:rStyle w:val="normaltextrun"/>
          <w:rFonts w:ascii="Nirmala Text" w:hAnsi="Nirmala Text" w:cs="Nirmala Text"/>
          <w:sz w:val="18"/>
          <w:szCs w:val="18"/>
        </w:rPr>
        <w:t>approved absences only.</w:t>
      </w:r>
      <w:r w:rsidRPr="00AB63A8">
        <w:rPr>
          <w:rFonts w:ascii="Nirmala Text" w:eastAsiaTheme="minorHAnsi" w:hAnsi="Nirmala Text" w:cs="Nirmala Text"/>
          <w:kern w:val="2"/>
          <w:sz w:val="18"/>
          <w:szCs w:val="18"/>
          <w14:ligatures w14:val="standardContextual"/>
        </w:rPr>
        <w:t xml:space="preserve"> </w:t>
      </w:r>
      <w:r w:rsidRPr="00AB63A8">
        <w:rPr>
          <w:rFonts w:ascii="Nirmala Text" w:hAnsi="Nirmala Text" w:cs="Nirmala Text"/>
          <w:sz w:val="18"/>
          <w:szCs w:val="18"/>
        </w:rPr>
        <w:t>Didactic sessions are designed to be interactive. Student engagement and active participation contribute to the didactic grade</w:t>
      </w:r>
      <w:r>
        <w:rPr>
          <w:rFonts w:ascii="Nirmala Text" w:hAnsi="Nirmala Text" w:cs="Nirmala Text"/>
          <w:sz w:val="18"/>
          <w:szCs w:val="18"/>
        </w:rPr>
        <w:t>.</w:t>
      </w:r>
    </w:p>
    <w:p w14:paraId="1506B32B" w14:textId="77777777" w:rsidR="001D754D" w:rsidRDefault="001D754D" w:rsidP="001D754D">
      <w:pPr>
        <w:rPr>
          <w:i/>
          <w:iCs/>
        </w:rPr>
      </w:pPr>
    </w:p>
    <w:tbl>
      <w:tblPr>
        <w:tblStyle w:val="GridTable4-Accent1"/>
        <w:tblW w:w="5000" w:type="pct"/>
        <w:tblLook w:val="04A0" w:firstRow="1" w:lastRow="0" w:firstColumn="1" w:lastColumn="0" w:noHBand="0" w:noVBand="1"/>
      </w:tblPr>
      <w:tblGrid>
        <w:gridCol w:w="9409"/>
        <w:gridCol w:w="1381"/>
      </w:tblGrid>
      <w:tr w:rsidR="001D754D" w14:paraId="3DEF5DFA" w14:textId="77777777" w:rsidTr="001D7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3D1436BD" w14:textId="77777777" w:rsidR="001D754D" w:rsidRDefault="001D754D" w:rsidP="005B2BD8">
            <w:pPr>
              <w:pStyle w:val="TableContents"/>
              <w:rPr>
                <w:rFonts w:ascii="Calibri;sans-serif" w:hAnsi="Calibri;sans-serif"/>
                <w:b w:val="0"/>
                <w:color w:val="000000"/>
                <w:sz w:val="24"/>
              </w:rPr>
            </w:pPr>
            <w:r>
              <w:rPr>
                <w:rFonts w:ascii="Calibri;sans-serif" w:hAnsi="Calibri;sans-serif"/>
                <w:color w:val="000000"/>
                <w:sz w:val="24"/>
              </w:rPr>
              <w:t>Internal Medicine Didactic Professionalism Assessment Rubric</w:t>
            </w:r>
          </w:p>
        </w:tc>
        <w:tc>
          <w:tcPr>
            <w:tcW w:w="640" w:type="pct"/>
          </w:tcPr>
          <w:p w14:paraId="4B84BA64" w14:textId="77777777" w:rsidR="001D754D" w:rsidRDefault="001D754D" w:rsidP="005B2BD8">
            <w:pPr>
              <w:pStyle w:val="TableContents"/>
              <w:cnfStyle w:val="100000000000" w:firstRow="1" w:lastRow="0" w:firstColumn="0" w:lastColumn="0" w:oddVBand="0" w:evenVBand="0" w:oddHBand="0" w:evenHBand="0" w:firstRowFirstColumn="0" w:firstRowLastColumn="0" w:lastRowFirstColumn="0" w:lastRowLastColumn="0"/>
              <w:rPr>
                <w:color w:val="000000"/>
              </w:rPr>
            </w:pPr>
          </w:p>
        </w:tc>
      </w:tr>
      <w:tr w:rsidR="001D754D" w14:paraId="46656D8A"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22F51CE2"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Attendance &amp; Participation</w:t>
            </w:r>
          </w:p>
          <w:p w14:paraId="3061D482" w14:textId="77777777" w:rsidR="001D754D" w:rsidRPr="001D754D" w:rsidRDefault="001D754D" w:rsidP="001D754D">
            <w:pPr>
              <w:pStyle w:val="TableContents"/>
              <w:numPr>
                <w:ilvl w:val="0"/>
                <w:numId w:val="39"/>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Points will be awarded for live didactic session attendance and participation, and Clerkship Director approved absences only</w:t>
            </w:r>
          </w:p>
          <w:p w14:paraId="342240DD" w14:textId="33E21E0D"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 xml:space="preserve">o 1 point is awarded per </w:t>
            </w:r>
            <w:r w:rsidR="006076E5" w:rsidRPr="001D754D">
              <w:rPr>
                <w:rFonts w:ascii="Calibri;sans-serif" w:hAnsi="Calibri;sans-serif"/>
                <w:b w:val="0"/>
                <w:bCs w:val="0"/>
                <w:color w:val="000000"/>
                <w:sz w:val="24"/>
              </w:rPr>
              <w:t>full</w:t>
            </w:r>
            <w:r w:rsidRPr="001D754D">
              <w:rPr>
                <w:rFonts w:ascii="Calibri;sans-serif" w:hAnsi="Calibri;sans-serif"/>
                <w:b w:val="0"/>
                <w:bCs w:val="0"/>
                <w:color w:val="000000"/>
                <w:sz w:val="24"/>
              </w:rPr>
              <w:t xml:space="preserve"> half of the session attended</w:t>
            </w:r>
          </w:p>
        </w:tc>
        <w:tc>
          <w:tcPr>
            <w:tcW w:w="640" w:type="pct"/>
          </w:tcPr>
          <w:p w14:paraId="211F3C9F" w14:textId="77777777" w:rsidR="001D754D" w:rsidRP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2 points per week</w:t>
            </w:r>
          </w:p>
        </w:tc>
      </w:tr>
      <w:tr w:rsidR="001D754D" w14:paraId="32EDEC6C"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3C280F70"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Video Review</w:t>
            </w:r>
          </w:p>
          <w:p w14:paraId="67E52064" w14:textId="77777777" w:rsidR="001D754D" w:rsidRPr="001D754D" w:rsidRDefault="001D754D" w:rsidP="001D754D">
            <w:pPr>
              <w:pStyle w:val="TableContents"/>
              <w:numPr>
                <w:ilvl w:val="0"/>
                <w:numId w:val="40"/>
              </w:numPr>
              <w:tabs>
                <w:tab w:val="left" w:pos="0"/>
              </w:tabs>
              <w:spacing w:after="0"/>
              <w:rPr>
                <w:rFonts w:ascii="Calibri;sans-serif" w:hAnsi="Calibri;sans-serif"/>
                <w:b w:val="0"/>
                <w:bCs w:val="0"/>
                <w:color w:val="000000"/>
                <w:sz w:val="24"/>
              </w:rPr>
            </w:pPr>
            <w:r w:rsidRPr="001D754D">
              <w:rPr>
                <w:rFonts w:ascii="Calibri;sans-serif" w:hAnsi="Calibri;sans-serif"/>
                <w:b w:val="0"/>
                <w:bCs w:val="0"/>
                <w:color w:val="000000"/>
                <w:sz w:val="24"/>
              </w:rPr>
              <w:t>4 points = 80-100% of assigned videos viewed</w:t>
            </w:r>
          </w:p>
          <w:p w14:paraId="5C187AF6" w14:textId="77777777" w:rsidR="001D754D" w:rsidRPr="001D754D" w:rsidRDefault="001D754D" w:rsidP="001D754D">
            <w:pPr>
              <w:pStyle w:val="TableContents"/>
              <w:numPr>
                <w:ilvl w:val="0"/>
                <w:numId w:val="40"/>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2 points = 65-79% of assigned videos viewed</w:t>
            </w:r>
          </w:p>
          <w:p w14:paraId="32321904" w14:textId="77777777" w:rsidR="001D754D" w:rsidRPr="001D754D" w:rsidRDefault="001D754D" w:rsidP="001D754D">
            <w:pPr>
              <w:pStyle w:val="TableContents"/>
              <w:numPr>
                <w:ilvl w:val="0"/>
                <w:numId w:val="41"/>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0 points = 64% or less of assigned videos viewed</w:t>
            </w:r>
          </w:p>
          <w:p w14:paraId="46F68CA3" w14:textId="77777777" w:rsidR="001D754D" w:rsidRPr="001D754D" w:rsidRDefault="001D754D" w:rsidP="001D754D">
            <w:pPr>
              <w:pStyle w:val="TableContents"/>
              <w:numPr>
                <w:ilvl w:val="0"/>
                <w:numId w:val="41"/>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1 additional point is given if at least 50% of videos are viewed before Tuesday didactics.</w:t>
            </w:r>
          </w:p>
        </w:tc>
        <w:tc>
          <w:tcPr>
            <w:tcW w:w="640" w:type="pct"/>
          </w:tcPr>
          <w:p w14:paraId="7B7E2F6A" w14:textId="77777777" w:rsidR="001D754D" w:rsidRP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5 points per week</w:t>
            </w:r>
          </w:p>
        </w:tc>
      </w:tr>
      <w:tr w:rsidR="001D754D" w14:paraId="4B7A2112"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6C93A8E6"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Weekly Quiz</w:t>
            </w:r>
          </w:p>
          <w:p w14:paraId="77C36C33" w14:textId="77777777" w:rsidR="001D754D" w:rsidRPr="001D754D" w:rsidRDefault="001D754D" w:rsidP="001D754D">
            <w:pPr>
              <w:pStyle w:val="TableContents"/>
              <w:numPr>
                <w:ilvl w:val="0"/>
                <w:numId w:val="42"/>
              </w:numPr>
              <w:tabs>
                <w:tab w:val="left" w:pos="0"/>
              </w:tabs>
              <w:spacing w:after="0"/>
              <w:rPr>
                <w:rFonts w:ascii="Calibri;sans-serif" w:hAnsi="Calibri;sans-serif"/>
                <w:b w:val="0"/>
                <w:bCs w:val="0"/>
                <w:color w:val="000000"/>
                <w:sz w:val="24"/>
              </w:rPr>
            </w:pPr>
            <w:r w:rsidRPr="001D754D">
              <w:rPr>
                <w:rFonts w:ascii="Calibri;sans-serif" w:hAnsi="Calibri;sans-serif"/>
                <w:b w:val="0"/>
                <w:bCs w:val="0"/>
                <w:color w:val="000000"/>
                <w:sz w:val="24"/>
              </w:rPr>
              <w:t>2 points = 70-100% correct on weekly quiz</w:t>
            </w:r>
          </w:p>
          <w:p w14:paraId="1F1AC90E" w14:textId="77777777" w:rsidR="001D754D" w:rsidRPr="001D754D" w:rsidRDefault="001D754D" w:rsidP="001D754D">
            <w:pPr>
              <w:pStyle w:val="TableContents"/>
              <w:numPr>
                <w:ilvl w:val="0"/>
                <w:numId w:val="43"/>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1 point = 50-69% correct on weekly quiz</w:t>
            </w:r>
          </w:p>
          <w:p w14:paraId="619FE08C" w14:textId="77777777" w:rsidR="001D754D" w:rsidRPr="001D754D" w:rsidRDefault="001D754D" w:rsidP="001D754D">
            <w:pPr>
              <w:pStyle w:val="TableContents"/>
              <w:numPr>
                <w:ilvl w:val="0"/>
                <w:numId w:val="44"/>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0 points = &lt;50% correct on weekly quiz</w:t>
            </w:r>
          </w:p>
        </w:tc>
        <w:tc>
          <w:tcPr>
            <w:tcW w:w="640" w:type="pct"/>
          </w:tcPr>
          <w:p w14:paraId="4D76391E" w14:textId="77777777" w:rsidR="001D754D" w:rsidRP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2 points per week</w:t>
            </w:r>
          </w:p>
        </w:tc>
      </w:tr>
      <w:tr w:rsidR="001D754D" w14:paraId="56B99E33"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27537BF8" w14:textId="77777777" w:rsidR="001D754D" w:rsidRPr="001D754D" w:rsidRDefault="001D754D" w:rsidP="005B2BD8">
            <w:pPr>
              <w:pStyle w:val="TableContents"/>
              <w:rPr>
                <w:rFonts w:ascii="Calibri;sans-serif" w:hAnsi="Calibri;sans-serif"/>
                <w:b w:val="0"/>
                <w:bCs w:val="0"/>
                <w:color w:val="000000"/>
                <w:sz w:val="24"/>
              </w:rPr>
            </w:pPr>
            <w:r w:rsidRPr="001D754D">
              <w:rPr>
                <w:rFonts w:ascii="Calibri;sans-serif" w:hAnsi="Calibri;sans-serif"/>
                <w:b w:val="0"/>
                <w:bCs w:val="0"/>
                <w:color w:val="000000"/>
                <w:sz w:val="24"/>
              </w:rPr>
              <w:t>Self-Assessment</w:t>
            </w:r>
          </w:p>
          <w:p w14:paraId="48C7970F" w14:textId="77777777" w:rsidR="001D754D" w:rsidRPr="001D754D" w:rsidRDefault="001D754D" w:rsidP="001D754D">
            <w:pPr>
              <w:pStyle w:val="TableContents"/>
              <w:numPr>
                <w:ilvl w:val="0"/>
                <w:numId w:val="45"/>
              </w:numPr>
              <w:tabs>
                <w:tab w:val="left" w:pos="0"/>
              </w:tabs>
              <w:rPr>
                <w:rFonts w:ascii="Calibri;sans-serif" w:hAnsi="Calibri;sans-serif"/>
                <w:b w:val="0"/>
                <w:bCs w:val="0"/>
                <w:color w:val="000000"/>
                <w:sz w:val="24"/>
              </w:rPr>
            </w:pPr>
            <w:r w:rsidRPr="001D754D">
              <w:rPr>
                <w:rFonts w:ascii="Calibri;sans-serif" w:hAnsi="Calibri;sans-serif"/>
                <w:b w:val="0"/>
                <w:bCs w:val="0"/>
                <w:color w:val="000000"/>
                <w:sz w:val="24"/>
              </w:rPr>
              <w:t>Must be completed within the first 2 weeks of the course; points are based on completion only</w:t>
            </w:r>
          </w:p>
        </w:tc>
        <w:tc>
          <w:tcPr>
            <w:tcW w:w="640" w:type="pct"/>
          </w:tcPr>
          <w:p w14:paraId="2BFAFC9B" w14:textId="77777777" w:rsidR="001D754D" w:rsidRP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rFonts w:ascii="Calibri;sans-serif" w:hAnsi="Calibri;sans-serif"/>
                <w:color w:val="000000"/>
                <w:sz w:val="24"/>
              </w:rPr>
            </w:pPr>
            <w:r w:rsidRPr="001D754D">
              <w:rPr>
                <w:rFonts w:ascii="Calibri;sans-serif" w:hAnsi="Calibri;sans-serif"/>
                <w:color w:val="000000"/>
                <w:sz w:val="24"/>
              </w:rPr>
              <w:t>4 points</w:t>
            </w:r>
          </w:p>
        </w:tc>
      </w:tr>
      <w:tr w:rsidR="001D754D" w14:paraId="7E7CE711"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29F6E6D7" w14:textId="77777777" w:rsidR="001D754D" w:rsidRDefault="001D754D" w:rsidP="005B2BD8">
            <w:pPr>
              <w:pStyle w:val="TableContents"/>
              <w:rPr>
                <w:color w:val="000000"/>
              </w:rPr>
            </w:pPr>
            <w:r>
              <w:rPr>
                <w:color w:val="000000"/>
              </w:rPr>
              <w:t> </w:t>
            </w:r>
          </w:p>
        </w:tc>
        <w:tc>
          <w:tcPr>
            <w:tcW w:w="640" w:type="pct"/>
          </w:tcPr>
          <w:p w14:paraId="0002978F" w14:textId="77777777" w:rsid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r>
      <w:tr w:rsidR="001D754D" w14:paraId="73C8D003" w14:textId="77777777" w:rsidTr="001D754D">
        <w:tc>
          <w:tcPr>
            <w:cnfStyle w:val="001000000000" w:firstRow="0" w:lastRow="0" w:firstColumn="1" w:lastColumn="0" w:oddVBand="0" w:evenVBand="0" w:oddHBand="0" w:evenHBand="0" w:firstRowFirstColumn="0" w:firstRowLastColumn="0" w:lastRowFirstColumn="0" w:lastRowLastColumn="0"/>
            <w:tcW w:w="4360" w:type="pct"/>
          </w:tcPr>
          <w:p w14:paraId="18B97822" w14:textId="77777777" w:rsidR="001D754D" w:rsidRDefault="001D754D" w:rsidP="005B2BD8">
            <w:pPr>
              <w:pStyle w:val="TableContents"/>
              <w:rPr>
                <w:rFonts w:ascii="Calibri;sans-serif" w:hAnsi="Calibri;sans-serif"/>
                <w:color w:val="000000"/>
                <w:sz w:val="24"/>
              </w:rPr>
            </w:pPr>
            <w:r>
              <w:rPr>
                <w:rFonts w:ascii="Calibri;sans-serif" w:hAnsi="Calibri;sans-serif"/>
                <w:color w:val="000000"/>
                <w:sz w:val="24"/>
              </w:rPr>
              <w:t>Pass</w:t>
            </w:r>
          </w:p>
        </w:tc>
        <w:tc>
          <w:tcPr>
            <w:tcW w:w="640" w:type="pct"/>
          </w:tcPr>
          <w:p w14:paraId="1E42627B" w14:textId="77777777" w:rsidR="001D754D" w:rsidRDefault="001D754D" w:rsidP="005B2BD8">
            <w:pPr>
              <w:pStyle w:val="TableContents"/>
              <w:cnfStyle w:val="000000000000" w:firstRow="0" w:lastRow="0" w:firstColumn="0" w:lastColumn="0" w:oddVBand="0" w:evenVBand="0" w:oddHBand="0" w:evenHBand="0" w:firstRowFirstColumn="0" w:firstRowLastColumn="0" w:lastRowFirstColumn="0" w:lastRowLastColumn="0"/>
              <w:rPr>
                <w:color w:val="000000"/>
              </w:rPr>
            </w:pPr>
            <w:r>
              <w:rPr>
                <w:rFonts w:ascii="Calibri;sans-serif" w:hAnsi="Calibri;sans-serif"/>
                <w:color w:val="000000"/>
                <w:sz w:val="24"/>
              </w:rPr>
              <w:t>28-40 points</w:t>
            </w:r>
          </w:p>
        </w:tc>
      </w:tr>
      <w:tr w:rsidR="001D754D" w14:paraId="57E5D614" w14:textId="77777777" w:rsidTr="001D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pct"/>
          </w:tcPr>
          <w:p w14:paraId="79E1004B" w14:textId="77777777" w:rsidR="001D754D" w:rsidRDefault="001D754D" w:rsidP="005B2BD8">
            <w:pPr>
              <w:pStyle w:val="TableContents"/>
              <w:rPr>
                <w:rFonts w:ascii="Calibri;sans-serif" w:hAnsi="Calibri;sans-serif"/>
                <w:color w:val="000000"/>
                <w:sz w:val="24"/>
              </w:rPr>
            </w:pPr>
            <w:r>
              <w:rPr>
                <w:rFonts w:ascii="Calibri;sans-serif" w:hAnsi="Calibri;sans-serif"/>
                <w:color w:val="000000"/>
                <w:sz w:val="24"/>
              </w:rPr>
              <w:t>Fail</w:t>
            </w:r>
          </w:p>
        </w:tc>
        <w:tc>
          <w:tcPr>
            <w:tcW w:w="640" w:type="pct"/>
          </w:tcPr>
          <w:p w14:paraId="47D52B2A" w14:textId="77777777" w:rsidR="001D754D" w:rsidRDefault="001D754D" w:rsidP="005B2BD8">
            <w:pPr>
              <w:pStyle w:val="TableContents"/>
              <w:cnfStyle w:val="000000100000" w:firstRow="0" w:lastRow="0" w:firstColumn="0" w:lastColumn="0" w:oddVBand="0" w:evenVBand="0" w:oddHBand="1" w:evenHBand="0" w:firstRowFirstColumn="0" w:firstRowLastColumn="0" w:lastRowFirstColumn="0" w:lastRowLastColumn="0"/>
              <w:rPr>
                <w:color w:val="000000"/>
              </w:rPr>
            </w:pPr>
            <w:r>
              <w:rPr>
                <w:rFonts w:ascii="Calibri;sans-serif" w:hAnsi="Calibri;sans-serif"/>
                <w:color w:val="000000"/>
                <w:sz w:val="24"/>
              </w:rPr>
              <w:t>&lt;28 points</w:t>
            </w:r>
          </w:p>
        </w:tc>
      </w:tr>
    </w:tbl>
    <w:p w14:paraId="2752A5B8" w14:textId="77777777" w:rsidR="001D754D" w:rsidRDefault="001D754D" w:rsidP="001D754D">
      <w:pPr>
        <w:rPr>
          <w:i/>
          <w:iCs/>
        </w:rPr>
      </w:pPr>
    </w:p>
    <w:p w14:paraId="44208B89" w14:textId="77777777" w:rsidR="00085AAA" w:rsidRPr="00BF0946" w:rsidRDefault="00085AAA" w:rsidP="002529E3">
      <w:pPr>
        <w:pStyle w:val="BodyText"/>
        <w:tabs>
          <w:tab w:val="left" w:pos="10260"/>
          <w:tab w:val="left" w:pos="10440"/>
        </w:tabs>
        <w:ind w:right="412" w:firstLine="0"/>
        <w:rPr>
          <w:rFonts w:ascii="Nirmala UI" w:hAnsi="Nirmala UI" w:cs="Nirmala UI"/>
          <w:sz w:val="18"/>
          <w:szCs w:val="18"/>
        </w:rPr>
      </w:pPr>
    </w:p>
    <w:p w14:paraId="14514208" w14:textId="77777777" w:rsidR="001D754D" w:rsidRPr="00F14347" w:rsidRDefault="001D754D" w:rsidP="001D754D">
      <w:pPr>
        <w:tabs>
          <w:tab w:val="left" w:pos="10260"/>
          <w:tab w:val="left" w:pos="10440"/>
        </w:tabs>
        <w:rPr>
          <w:rFonts w:ascii="Nirmala UI" w:hAnsi="Nirmala UI" w:cs="Nirmala UI"/>
          <w:b/>
          <w:sz w:val="18"/>
          <w:szCs w:val="18"/>
        </w:rPr>
      </w:pPr>
      <w:bookmarkStart w:id="3" w:name="_Hlk197604666"/>
      <w:bookmarkStart w:id="4" w:name="_Hlk137967284"/>
      <w:r w:rsidRPr="00F14347">
        <w:rPr>
          <w:rFonts w:ascii="Nirmala UI" w:hAnsi="Nirmala UI" w:cs="Nirmala UI"/>
          <w:b/>
          <w:sz w:val="18"/>
          <w:szCs w:val="18"/>
        </w:rPr>
        <w:t>Friday Clinical Forum</w:t>
      </w:r>
    </w:p>
    <w:p w14:paraId="0C5EE3D5" w14:textId="020E1AEE" w:rsidR="001D754D" w:rsidRPr="00F14347"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w:t>
      </w:r>
      <w:r w:rsidRPr="00F14347">
        <w:rPr>
          <w:rFonts w:ascii="Nirmala UI" w:hAnsi="Nirmala UI" w:cs="Nirmala UI"/>
          <w:bCs/>
          <w:sz w:val="18"/>
          <w:szCs w:val="18"/>
        </w:rPr>
        <w:t>Friday Clinical</w:t>
      </w:r>
      <w:r w:rsidRPr="001723F4">
        <w:rPr>
          <w:rFonts w:ascii="Nirmala UI" w:hAnsi="Nirmala UI" w:cs="Nirmala UI"/>
          <w:bCs/>
          <w:sz w:val="18"/>
          <w:szCs w:val="18"/>
        </w:rPr>
        <w:t xml:space="preserve"> Forum is a culminating</w:t>
      </w:r>
      <w:r w:rsidRPr="00F14347">
        <w:rPr>
          <w:rFonts w:ascii="Nirmala UI" w:hAnsi="Nirmala UI" w:cs="Nirmala UI"/>
          <w:bCs/>
          <w:sz w:val="18"/>
          <w:szCs w:val="18"/>
        </w:rPr>
        <w:t xml:space="preserve"> </w:t>
      </w:r>
      <w:r>
        <w:rPr>
          <w:rFonts w:ascii="Nirmala UI" w:hAnsi="Nirmala UI" w:cs="Nirmala UI"/>
          <w:bCs/>
          <w:sz w:val="18"/>
          <w:szCs w:val="18"/>
        </w:rPr>
        <w:t>e</w:t>
      </w:r>
      <w:r w:rsidRPr="001723F4">
        <w:rPr>
          <w:rFonts w:ascii="Nirmala UI" w:hAnsi="Nirmala UI" w:cs="Nirmala UI"/>
          <w:bCs/>
          <w:sz w:val="18"/>
          <w:szCs w:val="18"/>
        </w:rPr>
        <w:t xml:space="preserve">vent designed to support students as they complete their core clinical rotations and prepare for the next </w:t>
      </w:r>
      <w:r w:rsidRPr="00F14347">
        <w:rPr>
          <w:rFonts w:ascii="Nirmala UI" w:hAnsi="Nirmala UI" w:cs="Nirmala UI"/>
          <w:bCs/>
          <w:sz w:val="18"/>
          <w:szCs w:val="18"/>
        </w:rPr>
        <w:t>clerkship</w:t>
      </w:r>
      <w:r w:rsidRPr="001723F4">
        <w:rPr>
          <w:rFonts w:ascii="Nirmala UI" w:hAnsi="Nirmala UI" w:cs="Nirmala UI"/>
          <w:bCs/>
          <w:sz w:val="18"/>
          <w:szCs w:val="18"/>
        </w:rPr>
        <w:t xml:space="preserve">. This </w:t>
      </w:r>
      <w:r>
        <w:rPr>
          <w:rFonts w:ascii="Nirmala UI" w:hAnsi="Nirmala UI" w:cs="Nirmala UI"/>
          <w:bCs/>
          <w:sz w:val="18"/>
          <w:szCs w:val="18"/>
        </w:rPr>
        <w:t>half</w:t>
      </w:r>
      <w:r w:rsidRPr="001723F4">
        <w:rPr>
          <w:rFonts w:ascii="Nirmala UI" w:hAnsi="Nirmala UI" w:cs="Nirmala UI"/>
          <w:bCs/>
          <w:sz w:val="18"/>
          <w:szCs w:val="18"/>
        </w:rPr>
        <w:t>-day, virtual experience provides a platform for reflection, integration, and professional development.</w:t>
      </w:r>
    </w:p>
    <w:p w14:paraId="2F571B53" w14:textId="77777777" w:rsidR="001D754D" w:rsidRPr="001723F4" w:rsidRDefault="001D754D" w:rsidP="001D754D">
      <w:pPr>
        <w:tabs>
          <w:tab w:val="left" w:pos="10260"/>
          <w:tab w:val="left" w:pos="10440"/>
        </w:tabs>
        <w:rPr>
          <w:rFonts w:ascii="Nirmala UI" w:hAnsi="Nirmala UI" w:cs="Nirmala UI"/>
          <w:bCs/>
          <w:sz w:val="18"/>
          <w:szCs w:val="18"/>
        </w:rPr>
      </w:pPr>
    </w:p>
    <w:p w14:paraId="3BC01ACA" w14:textId="77777777" w:rsidR="001D754D" w:rsidRPr="00F14347"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Students will participate in a series of interactive sessions including:</w:t>
      </w:r>
    </w:p>
    <w:p w14:paraId="53D096D7" w14:textId="77777777" w:rsidR="001D754D" w:rsidRPr="001723F4" w:rsidRDefault="001D754D" w:rsidP="001D754D">
      <w:pPr>
        <w:tabs>
          <w:tab w:val="left" w:pos="10260"/>
          <w:tab w:val="left" w:pos="10440"/>
        </w:tabs>
        <w:rPr>
          <w:rFonts w:ascii="Nirmala UI" w:hAnsi="Nirmala UI" w:cs="Nirmala UI"/>
          <w:bCs/>
          <w:sz w:val="18"/>
          <w:szCs w:val="18"/>
        </w:rPr>
      </w:pPr>
    </w:p>
    <w:p w14:paraId="04379FAF"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lastRenderedPageBreak/>
        <w:t>Virtual Grand Rounds, where peers present select clinical cases from their clerkships.</w:t>
      </w:r>
    </w:p>
    <w:p w14:paraId="64F5AD6D" w14:textId="77777777" w:rsidR="001D754D"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t>General Topic Presentations by faculty and guest speakers on themes such as evidence-based practice, professional identity formation, and clinical decision-making.</w:t>
      </w:r>
    </w:p>
    <w:p w14:paraId="400B18EC"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Pr>
          <w:rFonts w:ascii="Nirmala UI" w:hAnsi="Nirmala UI" w:cs="Nirmala UI"/>
          <w:sz w:val="18"/>
          <w:szCs w:val="18"/>
        </w:rPr>
        <w:t>Town Halls with Career Advisors</w:t>
      </w:r>
    </w:p>
    <w:p w14:paraId="04C7E5E9" w14:textId="77777777" w:rsidR="001D754D" w:rsidRPr="001723F4" w:rsidRDefault="001D754D" w:rsidP="001D754D">
      <w:pPr>
        <w:numPr>
          <w:ilvl w:val="0"/>
          <w:numId w:val="38"/>
        </w:numPr>
        <w:tabs>
          <w:tab w:val="left" w:pos="10260"/>
          <w:tab w:val="left" w:pos="10440"/>
        </w:tabs>
        <w:rPr>
          <w:rFonts w:ascii="Nirmala UI" w:hAnsi="Nirmala UI" w:cs="Nirmala UI"/>
          <w:sz w:val="18"/>
          <w:szCs w:val="18"/>
        </w:rPr>
      </w:pPr>
      <w:r w:rsidRPr="001723F4">
        <w:rPr>
          <w:rFonts w:ascii="Nirmala UI" w:hAnsi="Nirmala UI" w:cs="Nirmala UI"/>
          <w:sz w:val="18"/>
          <w:szCs w:val="18"/>
        </w:rPr>
        <w:t>Meetings with Site Directors to provide feedback, share experiences, and discuss site-specific expectations and opportunities.</w:t>
      </w:r>
    </w:p>
    <w:p w14:paraId="03CBDCC3" w14:textId="13A47515" w:rsidR="001D754D" w:rsidRPr="001723F4" w:rsidRDefault="001D754D" w:rsidP="001D754D">
      <w:pPr>
        <w:numPr>
          <w:ilvl w:val="0"/>
          <w:numId w:val="38"/>
        </w:numPr>
        <w:tabs>
          <w:tab w:val="left" w:pos="10260"/>
          <w:tab w:val="left" w:pos="10440"/>
        </w:tabs>
        <w:rPr>
          <w:rFonts w:ascii="Nirmala UI" w:hAnsi="Nirmala UI" w:cs="Nirmala UI"/>
          <w:bCs/>
          <w:sz w:val="18"/>
          <w:szCs w:val="18"/>
        </w:rPr>
      </w:pPr>
      <w:r w:rsidRPr="001723F4">
        <w:rPr>
          <w:rFonts w:ascii="Nirmala UI" w:hAnsi="Nirmala UI" w:cs="Nirmala UI"/>
          <w:sz w:val="18"/>
          <w:szCs w:val="18"/>
        </w:rPr>
        <w:t>Virtual Reality Clinical Scenarios</w:t>
      </w:r>
      <w:r w:rsidRPr="001723F4">
        <w:rPr>
          <w:rFonts w:ascii="Nirmala UI" w:hAnsi="Nirmala UI" w:cs="Nirmala UI"/>
          <w:bCs/>
          <w:sz w:val="18"/>
          <w:szCs w:val="18"/>
        </w:rPr>
        <w:t xml:space="preserve"> offer immersive, case-based experiences that reinforce clinical reasoning and decision-making skills.</w:t>
      </w:r>
    </w:p>
    <w:p w14:paraId="3EE0D266" w14:textId="77777777" w:rsidR="001D754D" w:rsidRPr="001723F4" w:rsidRDefault="001D754D" w:rsidP="001D754D">
      <w:pPr>
        <w:tabs>
          <w:tab w:val="left" w:pos="10260"/>
          <w:tab w:val="left" w:pos="10440"/>
        </w:tabs>
        <w:rPr>
          <w:rFonts w:ascii="Nirmala UI" w:hAnsi="Nirmala UI" w:cs="Nirmala UI"/>
          <w:bCs/>
          <w:sz w:val="18"/>
          <w:szCs w:val="18"/>
        </w:rPr>
      </w:pPr>
      <w:r w:rsidRPr="001723F4">
        <w:rPr>
          <w:rFonts w:ascii="Nirmala UI" w:hAnsi="Nirmala UI" w:cs="Nirmala UI"/>
          <w:bCs/>
          <w:sz w:val="18"/>
          <w:szCs w:val="18"/>
        </w:rPr>
        <w:t xml:space="preserve">The forum encourages students to synthesize their clerkship experiences, engage with faculty and peers, and prepare for the transition </w:t>
      </w:r>
      <w:r w:rsidRPr="00F14347">
        <w:rPr>
          <w:rFonts w:ascii="Nirmala UI" w:hAnsi="Nirmala UI" w:cs="Nirmala UI"/>
          <w:bCs/>
          <w:sz w:val="18"/>
          <w:szCs w:val="18"/>
        </w:rPr>
        <w:t>to their next clerkship</w:t>
      </w:r>
      <w:r w:rsidRPr="001723F4">
        <w:rPr>
          <w:rFonts w:ascii="Nirmala UI" w:hAnsi="Nirmala UI" w:cs="Nirmala UI"/>
          <w:bCs/>
          <w:sz w:val="18"/>
          <w:szCs w:val="18"/>
        </w:rPr>
        <w:t>.</w:t>
      </w:r>
    </w:p>
    <w:bookmarkEnd w:id="3"/>
    <w:p w14:paraId="51F45750" w14:textId="77777777" w:rsidR="001D754D" w:rsidRPr="001723F4" w:rsidRDefault="001D754D" w:rsidP="001D754D">
      <w:pPr>
        <w:tabs>
          <w:tab w:val="left" w:pos="10260"/>
          <w:tab w:val="left" w:pos="10440"/>
        </w:tabs>
        <w:rPr>
          <w:rFonts w:ascii="Nirmala UI" w:hAnsi="Nirmala UI" w:cs="Nirmala UI"/>
          <w:bCs/>
          <w:sz w:val="18"/>
          <w:szCs w:val="18"/>
        </w:rPr>
      </w:pPr>
    </w:p>
    <w:p w14:paraId="25C6841C" w14:textId="77777777" w:rsidR="001D754D" w:rsidRPr="00BF0946" w:rsidRDefault="001D754D" w:rsidP="001D754D">
      <w:pPr>
        <w:tabs>
          <w:tab w:val="left" w:pos="10260"/>
          <w:tab w:val="left" w:pos="10440"/>
        </w:tabs>
        <w:rPr>
          <w:rFonts w:ascii="Nirmala UI" w:hAnsi="Nirmala UI" w:cs="Nirmala UI"/>
          <w:b/>
          <w:sz w:val="18"/>
          <w:szCs w:val="18"/>
        </w:rPr>
      </w:pPr>
      <w:r w:rsidRPr="00BF0946">
        <w:rPr>
          <w:rFonts w:ascii="Nirmala UI" w:hAnsi="Nirmala UI" w:cs="Nirmala UI"/>
          <w:b/>
          <w:sz w:val="18"/>
          <w:szCs w:val="18"/>
        </w:rPr>
        <w:t xml:space="preserve">Clinical Clerkship Faculty Assessment of Student Doctors on Clinical Rotation </w:t>
      </w:r>
      <w:bookmarkEnd w:id="4"/>
      <w:r w:rsidRPr="00BF0946">
        <w:rPr>
          <w:rFonts w:ascii="Nirmala UI" w:hAnsi="Nirmala UI" w:cs="Nirmala UI"/>
          <w:b/>
          <w:sz w:val="18"/>
          <w:szCs w:val="18"/>
        </w:rPr>
        <w:t>(Preceptor Evaluation)</w:t>
      </w:r>
    </w:p>
    <w:p w14:paraId="4BC6FD2A" w14:textId="77777777" w:rsidR="001D754D"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A Clinical Clerkship Faculty Assessment of Student Doctors on Clinical Rotation </w:t>
      </w:r>
      <w:r w:rsidRPr="00830E3D">
        <w:rPr>
          <w:rFonts w:ascii="Nirmala UI" w:hAnsi="Nirmala UI" w:cs="Nirmala UI"/>
          <w:b/>
          <w:bCs/>
          <w:sz w:val="18"/>
          <w:szCs w:val="18"/>
        </w:rPr>
        <w:t xml:space="preserve">(see Appendix </w:t>
      </w:r>
      <w:r>
        <w:rPr>
          <w:rFonts w:ascii="Nirmala UI" w:hAnsi="Nirmala UI" w:cs="Nirmala UI"/>
          <w:b/>
          <w:bCs/>
          <w:sz w:val="18"/>
          <w:szCs w:val="18"/>
        </w:rPr>
        <w:t>C</w:t>
      </w:r>
      <w:r w:rsidRPr="00830E3D">
        <w:rPr>
          <w:rFonts w:ascii="Nirmala UI" w:hAnsi="Nirmala UI" w:cs="Nirmala UI"/>
          <w:b/>
          <w:bCs/>
          <w:sz w:val="18"/>
          <w:szCs w:val="18"/>
        </w:rPr>
        <w:t>)</w:t>
      </w:r>
      <w:r w:rsidRPr="00BF0946">
        <w:rPr>
          <w:rFonts w:ascii="Nirmala UI" w:hAnsi="Nirmala UI" w:cs="Nirmala UI"/>
          <w:sz w:val="18"/>
          <w:szCs w:val="18"/>
        </w:rPr>
        <w:t xml:space="preserve"> must be completed and submitted by the Preceptor of record for each clerkship for a grade for the course to be posted. The response to each question of the Assessment will be reviewed by the Clerkship Director, who will assign a final grade based on all Assessments received. </w:t>
      </w:r>
    </w:p>
    <w:p w14:paraId="2BEB09AD" w14:textId="77777777" w:rsidR="001D754D" w:rsidRPr="00BF0946" w:rsidRDefault="001D754D" w:rsidP="001D754D">
      <w:pPr>
        <w:tabs>
          <w:tab w:val="left" w:pos="10260"/>
          <w:tab w:val="left" w:pos="10440"/>
        </w:tabs>
        <w:rPr>
          <w:rFonts w:ascii="Nirmala UI" w:hAnsi="Nirmala UI" w:cs="Nirmala UI"/>
          <w:sz w:val="18"/>
          <w:szCs w:val="18"/>
        </w:rPr>
      </w:pPr>
    </w:p>
    <w:p w14:paraId="72DF0E62"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who </w:t>
      </w:r>
      <w:r w:rsidRPr="00A3464E">
        <w:rPr>
          <w:rFonts w:ascii="Nirmala UI" w:hAnsi="Nirmala UI" w:cs="Nirmala UI"/>
          <w:sz w:val="18"/>
          <w:szCs w:val="18"/>
        </w:rPr>
        <w:t>do not meet expectations on</w:t>
      </w:r>
      <w:r w:rsidRPr="00BF0946">
        <w:rPr>
          <w:rFonts w:ascii="Nirmala UI" w:hAnsi="Nirmala UI" w:cs="Nirmala UI"/>
          <w:sz w:val="18"/>
          <w:szCs w:val="18"/>
        </w:rPr>
        <w:t xml:space="preserve"> the Assessment must meet with the Clerkship Director to mitigate the identified problems during the clerkship. Unsuccessful mitigation will result in failure of the course. The failed clerkship course will be remediated at a clinical training site assigned by the Department of Clinical Education. Successful remediation will result in a course grade of Px. Unsuccessful remediation will result in a second course failure and referral to SPC. </w:t>
      </w:r>
    </w:p>
    <w:p w14:paraId="7237ABF3" w14:textId="77777777" w:rsidR="001D754D" w:rsidRDefault="001D754D" w:rsidP="001D754D">
      <w:pPr>
        <w:tabs>
          <w:tab w:val="left" w:pos="10260"/>
          <w:tab w:val="left" w:pos="10440"/>
        </w:tabs>
        <w:rPr>
          <w:rFonts w:ascii="Nirmala UI" w:hAnsi="Nirmala UI" w:cs="Nirmala UI"/>
          <w:b/>
          <w:bCs/>
          <w:sz w:val="18"/>
          <w:szCs w:val="18"/>
        </w:rPr>
      </w:pPr>
    </w:p>
    <w:p w14:paraId="5CCC8E46" w14:textId="77777777" w:rsidR="001D754D" w:rsidRPr="00BF0946" w:rsidRDefault="001D754D" w:rsidP="001D754D">
      <w:pPr>
        <w:tabs>
          <w:tab w:val="left" w:pos="10260"/>
          <w:tab w:val="left" w:pos="10440"/>
        </w:tabs>
        <w:rPr>
          <w:rFonts w:ascii="Nirmala UI" w:hAnsi="Nirmala UI" w:cs="Nirmala UI"/>
          <w:b/>
          <w:bCs/>
          <w:sz w:val="18"/>
          <w:szCs w:val="18"/>
        </w:rPr>
      </w:pPr>
      <w:bookmarkStart w:id="5" w:name="_Hlk197604695"/>
      <w:r w:rsidRPr="00BF0946">
        <w:rPr>
          <w:rFonts w:ascii="Nirmala UI" w:hAnsi="Nirmala UI" w:cs="Nirmala UI"/>
          <w:b/>
          <w:bCs/>
          <w:sz w:val="18"/>
          <w:szCs w:val="18"/>
        </w:rPr>
        <w:t>Subject Exams</w:t>
      </w:r>
    </w:p>
    <w:p w14:paraId="2E7AFD28" w14:textId="7467C2C4" w:rsidR="001D754D" w:rsidRDefault="001D754D" w:rsidP="001D754D">
      <w:pPr>
        <w:pStyle w:val="paragraph"/>
        <w:spacing w:before="0" w:beforeAutospacing="0" w:after="0" w:afterAutospacing="0"/>
        <w:textAlignment w:val="baseline"/>
        <w:rPr>
          <w:rStyle w:val="normaltextrun"/>
          <w:rFonts w:ascii="Nirmala UI" w:hAnsi="Nirmala UI" w:cs="Nirmala UI"/>
          <w:sz w:val="18"/>
          <w:szCs w:val="18"/>
        </w:rPr>
      </w:pPr>
      <w:r w:rsidRPr="00BF0946">
        <w:rPr>
          <w:rStyle w:val="normaltextrun"/>
          <w:rFonts w:ascii="Nirmala UI" w:hAnsi="Nirmala UI" w:cs="Nirmala UI"/>
          <w:sz w:val="18"/>
          <w:szCs w:val="18"/>
        </w:rPr>
        <w:t xml:space="preserve">The subject examination is a key component of the core clinical </w:t>
      </w:r>
      <w:proofErr w:type="gramStart"/>
      <w:r w:rsidRPr="00BF0946">
        <w:rPr>
          <w:rStyle w:val="normaltextrun"/>
          <w:rFonts w:ascii="Nirmala UI" w:hAnsi="Nirmala UI" w:cs="Nirmala UI"/>
          <w:sz w:val="18"/>
          <w:szCs w:val="18"/>
        </w:rPr>
        <w:t>clerkship course</w:t>
      </w:r>
      <w:proofErr w:type="gramEnd"/>
      <w:r w:rsidRPr="00BF0946">
        <w:rPr>
          <w:rStyle w:val="normaltextrun"/>
          <w:rFonts w:ascii="Nirmala UI" w:hAnsi="Nirmala UI" w:cs="Nirmala UI"/>
          <w:sz w:val="18"/>
          <w:szCs w:val="18"/>
        </w:rPr>
        <w:t xml:space="preserve"> grade and is administered toward the end of the</w:t>
      </w:r>
      <w:r w:rsidR="006076E5">
        <w:rPr>
          <w:rStyle w:val="normaltextrun"/>
          <w:rFonts w:ascii="Nirmala UI" w:hAnsi="Nirmala UI" w:cs="Nirmala UI"/>
          <w:sz w:val="18"/>
          <w:szCs w:val="18"/>
        </w:rPr>
        <w:t xml:space="preserve"> INT 3001 or 3002</w:t>
      </w:r>
      <w:r w:rsidRPr="00BF0946">
        <w:rPr>
          <w:rStyle w:val="normaltextrun"/>
          <w:rFonts w:ascii="Nirmala UI" w:hAnsi="Nirmala UI" w:cs="Nirmala UI"/>
          <w:sz w:val="18"/>
          <w:szCs w:val="18"/>
        </w:rPr>
        <w:t xml:space="preserve"> clerkship</w:t>
      </w:r>
      <w:r w:rsidR="006076E5">
        <w:rPr>
          <w:rStyle w:val="normaltextrun"/>
          <w:rFonts w:ascii="Nirmala UI" w:hAnsi="Nirmala UI" w:cs="Nirmala UI"/>
          <w:sz w:val="18"/>
          <w:szCs w:val="18"/>
        </w:rPr>
        <w:t>, whichever is taken last</w:t>
      </w:r>
      <w:r w:rsidRPr="00BF0946">
        <w:rPr>
          <w:rStyle w:val="normaltextrun"/>
          <w:rFonts w:ascii="Nirmala UI" w:hAnsi="Nirmala UI" w:cs="Nirmala UI"/>
          <w:sz w:val="18"/>
          <w:szCs w:val="18"/>
        </w:rPr>
        <w:t>.</w:t>
      </w:r>
      <w:r>
        <w:rPr>
          <w:rStyle w:val="normaltextrun"/>
          <w:rFonts w:ascii="Nirmala UI" w:hAnsi="Nirmala UI" w:cs="Nirmala UI"/>
          <w:sz w:val="18"/>
          <w:szCs w:val="18"/>
        </w:rPr>
        <w:t xml:space="preserve"> </w:t>
      </w:r>
      <w:r w:rsidRPr="009571FB">
        <w:rPr>
          <w:rFonts w:ascii="Nirmala UI" w:hAnsi="Nirmala UI" w:cs="Nirmala UI"/>
          <w:sz w:val="18"/>
          <w:szCs w:val="18"/>
        </w:rPr>
        <w:t xml:space="preserve">Students must score in the </w:t>
      </w:r>
      <w:r>
        <w:rPr>
          <w:rFonts w:ascii="Nirmala UI" w:hAnsi="Nirmala UI" w:cs="Nirmala UI"/>
          <w:sz w:val="18"/>
          <w:szCs w:val="18"/>
        </w:rPr>
        <w:t>5</w:t>
      </w:r>
      <w:r w:rsidRPr="00A8631A">
        <w:rPr>
          <w:rFonts w:ascii="Nirmala UI" w:hAnsi="Nirmala UI" w:cs="Nirmala UI"/>
          <w:sz w:val="18"/>
          <w:szCs w:val="18"/>
          <w:vertAlign w:val="superscript"/>
        </w:rPr>
        <w:t>th</w:t>
      </w:r>
      <w:r>
        <w:rPr>
          <w:rFonts w:ascii="Nirmala UI" w:hAnsi="Nirmala UI" w:cs="Nirmala UI"/>
          <w:sz w:val="18"/>
          <w:szCs w:val="18"/>
        </w:rPr>
        <w:t xml:space="preserve"> </w:t>
      </w:r>
      <w:r w:rsidRPr="009571FB">
        <w:rPr>
          <w:rFonts w:ascii="Nirmala UI" w:hAnsi="Nirmala UI" w:cs="Nirmala UI"/>
          <w:sz w:val="18"/>
          <w:szCs w:val="18"/>
        </w:rPr>
        <w:t xml:space="preserve">percentile or higher to </w:t>
      </w:r>
      <w:r>
        <w:rPr>
          <w:rFonts w:ascii="Nirmala UI" w:hAnsi="Nirmala UI" w:cs="Nirmala UI"/>
          <w:sz w:val="18"/>
          <w:szCs w:val="18"/>
        </w:rPr>
        <w:t>meet the minimum passing threshold.</w:t>
      </w:r>
      <w:r>
        <w:t xml:space="preserve"> </w:t>
      </w:r>
      <w:r w:rsidRPr="00BF0946">
        <w:rPr>
          <w:rStyle w:val="normaltextrun"/>
          <w:rFonts w:ascii="Nirmala UI" w:hAnsi="Nirmala UI" w:cs="Nirmala UI"/>
          <w:sz w:val="18"/>
          <w:szCs w:val="18"/>
        </w:rPr>
        <w:t xml:space="preserve"> </w:t>
      </w:r>
    </w:p>
    <w:p w14:paraId="3F4EA652" w14:textId="77777777" w:rsidR="001D754D" w:rsidRDefault="001D754D" w:rsidP="001D754D">
      <w:pPr>
        <w:pStyle w:val="paragraph"/>
        <w:spacing w:before="0" w:beforeAutospacing="0" w:after="0" w:afterAutospacing="0"/>
        <w:textAlignment w:val="baseline"/>
        <w:rPr>
          <w:rStyle w:val="normaltextrun"/>
          <w:rFonts w:ascii="Nirmala UI" w:hAnsi="Nirmala UI" w:cs="Nirmala UI"/>
          <w:sz w:val="18"/>
          <w:szCs w:val="18"/>
        </w:rPr>
      </w:pPr>
    </w:p>
    <w:p w14:paraId="474F79DF" w14:textId="77777777" w:rsidR="001D754D" w:rsidRPr="001E64C9" w:rsidRDefault="001D754D" w:rsidP="001D754D">
      <w:pPr>
        <w:rPr>
          <w:rFonts w:ascii="Nirmala UI" w:eastAsia="Times New Roman" w:hAnsi="Nirmala UI" w:cs="Nirmala UI"/>
          <w:sz w:val="18"/>
          <w:szCs w:val="18"/>
        </w:rPr>
      </w:pPr>
      <w:r w:rsidRPr="001E64C9">
        <w:rPr>
          <w:rStyle w:val="normaltextrun"/>
          <w:rFonts w:ascii="Nirmala UI" w:hAnsi="Nirmala UI" w:cs="Nirmala UI"/>
          <w:sz w:val="18"/>
          <w:szCs w:val="18"/>
        </w:rPr>
        <w:t xml:space="preserve">Any requests to take an exam at any time other than the originally scheduled time (initial attempt) or any requests to delay a confirmed </w:t>
      </w:r>
      <w:proofErr w:type="gramStart"/>
      <w:r w:rsidRPr="001E64C9">
        <w:rPr>
          <w:rStyle w:val="normaltextrun"/>
          <w:rFonts w:ascii="Nirmala UI" w:hAnsi="Nirmala UI" w:cs="Nirmala UI"/>
          <w:sz w:val="18"/>
          <w:szCs w:val="18"/>
        </w:rPr>
        <w:t>retake exam</w:t>
      </w:r>
      <w:proofErr w:type="gramEnd"/>
      <w:r w:rsidRPr="001E64C9">
        <w:rPr>
          <w:rStyle w:val="normaltextrun"/>
          <w:rFonts w:ascii="Nirmala UI" w:hAnsi="Nirmala UI" w:cs="Nirmala UI"/>
          <w:sz w:val="18"/>
          <w:szCs w:val="18"/>
        </w:rPr>
        <w:t xml:space="preserve"> attempt, must seek an excused absence request by completing the Clinical Education Excused Absence Request Form in iNet. The absence is not excused until approved by the Clerkship Director. Examples of situations which would generally be approved for an excused absence from the exam include significant mental or physical illness (documentation from the treating licensed healthcare provider may be required), emergency or presentation at a professional conference (if eligible). If a student believes that the basis for their excused absence request is eligible for consideration for ADA accommodation, the student should follow the procedure outlined in the Disabilities and Academic Accommodations section of this handbook. </w:t>
      </w:r>
      <w:r w:rsidRPr="001E64C9">
        <w:rPr>
          <w:rStyle w:val="eop"/>
          <w:rFonts w:ascii="Nirmala UI" w:hAnsi="Nirmala UI" w:cs="Nirmala UI"/>
          <w:sz w:val="18"/>
          <w:szCs w:val="18"/>
        </w:rPr>
        <w:t> </w:t>
      </w:r>
      <w:r w:rsidRPr="001E64C9">
        <w:rPr>
          <w:rFonts w:ascii="Nirmala UI" w:eastAsia="Times New Roman" w:hAnsi="Nirmala UI" w:cs="Nirmala UI"/>
          <w:i/>
          <w:iCs/>
          <w:sz w:val="18"/>
          <w:szCs w:val="18"/>
        </w:rPr>
        <w:t>Students receiving an excused absence from an NBME Subject Exam due to illness will be required to take the missed exam during the next exam date that they do not have a regularly scheduled NBME Subject Exam.</w:t>
      </w:r>
    </w:p>
    <w:p w14:paraId="4F0330EF" w14:textId="77777777" w:rsidR="001D754D" w:rsidRPr="00BF0946" w:rsidRDefault="001D754D" w:rsidP="001D754D">
      <w:pPr>
        <w:rPr>
          <w:rFonts w:ascii="Nirmala UI" w:hAnsi="Nirmala UI" w:cs="Nirmala UI"/>
          <w:sz w:val="18"/>
          <w:szCs w:val="18"/>
        </w:rPr>
      </w:pPr>
    </w:p>
    <w:p w14:paraId="48792142" w14:textId="0FD310A7" w:rsidR="001D754D" w:rsidRDefault="001D754D" w:rsidP="001D754D">
      <w:pPr>
        <w:rPr>
          <w:rStyle w:val="apple-converted-space"/>
          <w:rFonts w:ascii="Nirmala UI" w:hAnsi="Nirmala UI" w:cs="Nirmala UI"/>
          <w:sz w:val="18"/>
          <w:szCs w:val="18"/>
        </w:rPr>
      </w:pPr>
      <w:r w:rsidRPr="00BF0946">
        <w:rPr>
          <w:rFonts w:ascii="Nirmala UI" w:hAnsi="Nirmala UI" w:cs="Nirmala UI"/>
          <w:sz w:val="18"/>
          <w:szCs w:val="18"/>
        </w:rPr>
        <w:t>Should a student not meet the minimum passing threshold on their first attempt at the subject exam, they</w:t>
      </w:r>
      <w:r w:rsidR="003F21A8">
        <w:rPr>
          <w:rFonts w:ascii="Nirmala UI" w:hAnsi="Nirmala UI" w:cs="Nirmala UI"/>
          <w:sz w:val="18"/>
          <w:szCs w:val="18"/>
        </w:rPr>
        <w:t xml:space="preserve"> may</w:t>
      </w:r>
      <w:r>
        <w:rPr>
          <w:rFonts w:ascii="Nirmala UI" w:hAnsi="Nirmala UI" w:cs="Nirmala UI"/>
          <w:sz w:val="18"/>
          <w:szCs w:val="18"/>
        </w:rPr>
        <w:t xml:space="preserve"> be enrolled in the OSTEONS I </w:t>
      </w:r>
      <w:r w:rsidR="003F21A8">
        <w:rPr>
          <w:rFonts w:ascii="Nirmala UI" w:hAnsi="Nirmala UI" w:cs="Nirmala UI"/>
          <w:sz w:val="18"/>
          <w:szCs w:val="18"/>
        </w:rPr>
        <w:t xml:space="preserve">or OSTEONS 2 </w:t>
      </w:r>
      <w:r>
        <w:rPr>
          <w:rFonts w:ascii="Nirmala UI" w:hAnsi="Nirmala UI" w:cs="Nirmala UI"/>
          <w:sz w:val="18"/>
          <w:szCs w:val="18"/>
        </w:rPr>
        <w:t xml:space="preserve">course until their Individualized Learning Plan (ILP) is completed. </w:t>
      </w:r>
      <w:r w:rsidRPr="00BF0946">
        <w:rPr>
          <w:rFonts w:ascii="Nirmala UI" w:hAnsi="Nirmala UI" w:cs="Nirmala UI"/>
          <w:sz w:val="18"/>
          <w:szCs w:val="18"/>
        </w:rPr>
        <w:t xml:space="preserve">Once </w:t>
      </w:r>
      <w:r>
        <w:rPr>
          <w:rFonts w:ascii="Nirmala UI" w:hAnsi="Nirmala UI" w:cs="Nirmala UI"/>
          <w:sz w:val="18"/>
          <w:szCs w:val="18"/>
        </w:rPr>
        <w:t>the ILP</w:t>
      </w:r>
      <w:r w:rsidRPr="00BF0946">
        <w:rPr>
          <w:rFonts w:ascii="Nirmala UI" w:hAnsi="Nirmala UI" w:cs="Nirmala UI"/>
          <w:sz w:val="18"/>
          <w:szCs w:val="18"/>
        </w:rPr>
        <w:t xml:space="preserve"> has been met, the student must receive approval from the Clerkship Director to retake the subject exam. Once approval has been received, the student will work with the Clinical Data Coordinator to schedule the second exam attempt.</w:t>
      </w:r>
      <w:r w:rsidRPr="00BF0946">
        <w:rPr>
          <w:rStyle w:val="apple-converted-space"/>
          <w:rFonts w:ascii="Nirmala UI" w:hAnsi="Nirmala UI" w:cs="Nirmala UI"/>
          <w:sz w:val="18"/>
          <w:szCs w:val="18"/>
        </w:rPr>
        <w:t xml:space="preserve"> </w:t>
      </w:r>
      <w:r>
        <w:rPr>
          <w:rStyle w:val="apple-converted-space"/>
          <w:rFonts w:ascii="Nirmala UI" w:hAnsi="Nirmala UI" w:cs="Nirmala UI"/>
          <w:sz w:val="18"/>
          <w:szCs w:val="18"/>
        </w:rPr>
        <w:t>If the student must take the subject exam twice to gain the minimum threshold, they will be awarded the maximum score of the 5</w:t>
      </w:r>
      <w:r w:rsidRPr="00A8631A">
        <w:rPr>
          <w:rStyle w:val="apple-converted-space"/>
          <w:rFonts w:ascii="Nirmala UI" w:hAnsi="Nirmala UI" w:cs="Nirmala UI"/>
          <w:sz w:val="18"/>
          <w:szCs w:val="18"/>
          <w:vertAlign w:val="superscript"/>
        </w:rPr>
        <w:t>th</w:t>
      </w:r>
      <w:r>
        <w:rPr>
          <w:rStyle w:val="apple-converted-space"/>
          <w:rFonts w:ascii="Nirmala UI" w:hAnsi="Nirmala UI" w:cs="Nirmala UI"/>
          <w:sz w:val="18"/>
          <w:szCs w:val="18"/>
        </w:rPr>
        <w:t xml:space="preserve"> percentile (minimum passing threshold) for grading purposes. </w:t>
      </w:r>
    </w:p>
    <w:p w14:paraId="69FDB20C" w14:textId="77777777" w:rsidR="001D754D" w:rsidRPr="00BF0946" w:rsidRDefault="001D754D" w:rsidP="001D754D">
      <w:pPr>
        <w:rPr>
          <w:rFonts w:ascii="Nirmala UI" w:hAnsi="Nirmala UI" w:cs="Nirmala UI"/>
          <w:sz w:val="18"/>
          <w:szCs w:val="18"/>
        </w:rPr>
      </w:pPr>
    </w:p>
    <w:p w14:paraId="44A464BB" w14:textId="77777777" w:rsidR="001D754D" w:rsidRPr="00BF0946" w:rsidRDefault="001D754D" w:rsidP="001D754D">
      <w:pPr>
        <w:rPr>
          <w:rFonts w:ascii="Nirmala UI" w:hAnsi="Nirmala UI" w:cs="Nirmala UI"/>
          <w:sz w:val="18"/>
          <w:szCs w:val="18"/>
        </w:rPr>
      </w:pPr>
      <w:r w:rsidRPr="00BF0946">
        <w:rPr>
          <w:rFonts w:ascii="Nirmala UI" w:hAnsi="Nirmala UI" w:cs="Nirmala UI"/>
          <w:sz w:val="18"/>
          <w:szCs w:val="18"/>
        </w:rPr>
        <w:t>Should a student not meet the minimum passing threshold within two attempts of the subject exam, the student has failed the course. At that time, the student will meet with the Clerkship Director to determine remediation of the course. </w:t>
      </w:r>
    </w:p>
    <w:p w14:paraId="71B922C3" w14:textId="77777777" w:rsidR="001D754D" w:rsidRDefault="001D754D" w:rsidP="001D754D">
      <w:pPr>
        <w:tabs>
          <w:tab w:val="left" w:pos="10260"/>
          <w:tab w:val="left" w:pos="10440"/>
        </w:tabs>
        <w:rPr>
          <w:rFonts w:ascii="Nirmala UI" w:hAnsi="Nirmala UI" w:cs="Nirmala UI"/>
          <w:b/>
          <w:bCs/>
          <w:sz w:val="18"/>
          <w:szCs w:val="18"/>
        </w:rPr>
      </w:pPr>
    </w:p>
    <w:p w14:paraId="667781F5" w14:textId="77777777" w:rsidR="001D754D" w:rsidRDefault="001D754D" w:rsidP="001D754D">
      <w:pPr>
        <w:tabs>
          <w:tab w:val="left" w:pos="10260"/>
          <w:tab w:val="left" w:pos="10440"/>
        </w:tabs>
        <w:rPr>
          <w:rFonts w:ascii="Nirmala UI" w:hAnsi="Nirmala UI" w:cs="Nirmala UI"/>
          <w:b/>
          <w:bCs/>
          <w:sz w:val="18"/>
          <w:szCs w:val="18"/>
        </w:rPr>
      </w:pPr>
      <w:bookmarkStart w:id="6" w:name="_Hlk197677292"/>
      <w:r>
        <w:rPr>
          <w:rFonts w:ascii="Nirmala UI" w:hAnsi="Nirmala UI" w:cs="Nirmala UI"/>
          <w:b/>
          <w:bCs/>
          <w:sz w:val="18"/>
          <w:szCs w:val="18"/>
        </w:rPr>
        <w:t>NBME Self-Assessment</w:t>
      </w:r>
    </w:p>
    <w:p w14:paraId="11C17C3B" w14:textId="32A4AD7C" w:rsidR="001D754D" w:rsidRDefault="001D754D" w:rsidP="001D754D">
      <w:pPr>
        <w:tabs>
          <w:tab w:val="left" w:pos="10260"/>
          <w:tab w:val="left" w:pos="10440"/>
        </w:tabs>
        <w:rPr>
          <w:rFonts w:ascii="Nirmala UI" w:eastAsia="Times New Roman" w:hAnsi="Nirmala UI" w:cs="Nirmala UI"/>
          <w:kern w:val="0"/>
          <w:sz w:val="18"/>
          <w:szCs w:val="18"/>
          <w14:ligatures w14:val="none"/>
        </w:rPr>
      </w:pPr>
      <w:r w:rsidRPr="001723F4">
        <w:rPr>
          <w:rFonts w:ascii="Nirmala UI" w:eastAsia="Times New Roman" w:hAnsi="Nirmala UI" w:cs="Nirmala UI"/>
          <w:kern w:val="0"/>
          <w:sz w:val="18"/>
          <w:szCs w:val="18"/>
          <w14:ligatures w14:val="none"/>
        </w:rPr>
        <w:t>The NBME</w:t>
      </w:r>
      <w:r>
        <w:rPr>
          <w:rFonts w:ascii="Nirmala UI" w:eastAsia="Times New Roman" w:hAnsi="Nirmala UI" w:cs="Nirmala UI"/>
          <w:kern w:val="0"/>
          <w:sz w:val="18"/>
          <w:szCs w:val="18"/>
          <w14:ligatures w14:val="none"/>
        </w:rPr>
        <w:t xml:space="preserve"> </w:t>
      </w:r>
      <w:r w:rsidRPr="001723F4">
        <w:rPr>
          <w:rFonts w:ascii="Nirmala UI" w:eastAsia="Times New Roman" w:hAnsi="Nirmala UI" w:cs="Nirmala UI"/>
          <w:kern w:val="0"/>
          <w:sz w:val="18"/>
          <w:szCs w:val="18"/>
          <w14:ligatures w14:val="none"/>
        </w:rPr>
        <w:t xml:space="preserve">Self-Assessment is a standardized, multiple-choice exam designed to help students evaluate their readiness for subject-based NBME exams and to identify areas requiring further study. This assessment mirrors the content and format of the official NBME Subject Exams and provides a </w:t>
      </w:r>
      <w:proofErr w:type="gramStart"/>
      <w:r w:rsidRPr="001723F4">
        <w:rPr>
          <w:rFonts w:ascii="Nirmala UI" w:eastAsia="Times New Roman" w:hAnsi="Nirmala UI" w:cs="Nirmala UI"/>
          <w:kern w:val="0"/>
          <w:sz w:val="18"/>
          <w:szCs w:val="18"/>
          <w14:ligatures w14:val="none"/>
        </w:rPr>
        <w:t>scaled</w:t>
      </w:r>
      <w:proofErr w:type="gramEnd"/>
      <w:r w:rsidRPr="001723F4">
        <w:rPr>
          <w:rFonts w:ascii="Nirmala UI" w:eastAsia="Times New Roman" w:hAnsi="Nirmala UI" w:cs="Nirmala UI"/>
          <w:kern w:val="0"/>
          <w:sz w:val="18"/>
          <w:szCs w:val="18"/>
          <w14:ligatures w14:val="none"/>
        </w:rPr>
        <w:t xml:space="preserve"> score, performance profile by content area, and comparative data to guide preparation.</w:t>
      </w:r>
      <w:r>
        <w:rPr>
          <w:rFonts w:ascii="Nirmala UI" w:eastAsia="Times New Roman" w:hAnsi="Nirmala UI" w:cs="Nirmala UI"/>
          <w:kern w:val="0"/>
          <w:sz w:val="18"/>
          <w:szCs w:val="18"/>
          <w14:ligatures w14:val="none"/>
        </w:rPr>
        <w:t xml:space="preserve"> Although the self-assessment </w:t>
      </w:r>
      <w:r w:rsidR="003F21A8">
        <w:rPr>
          <w:rFonts w:ascii="Nirmala UI" w:eastAsia="Times New Roman" w:hAnsi="Nirmala UI" w:cs="Nirmala UI"/>
          <w:kern w:val="0"/>
          <w:sz w:val="18"/>
          <w:szCs w:val="18"/>
          <w14:ligatures w14:val="none"/>
        </w:rPr>
        <w:t xml:space="preserve">score </w:t>
      </w:r>
      <w:r>
        <w:rPr>
          <w:rFonts w:ascii="Nirmala UI" w:eastAsia="Times New Roman" w:hAnsi="Nirmala UI" w:cs="Nirmala UI"/>
          <w:kern w:val="0"/>
          <w:sz w:val="18"/>
          <w:szCs w:val="18"/>
          <w14:ligatures w14:val="none"/>
        </w:rPr>
        <w:t>does not contribute to your final grade, c</w:t>
      </w:r>
      <w:r w:rsidRPr="001723F4">
        <w:rPr>
          <w:rFonts w:ascii="Nirmala UI" w:eastAsia="Times New Roman" w:hAnsi="Nirmala UI" w:cs="Nirmala UI"/>
          <w:kern w:val="0"/>
          <w:sz w:val="18"/>
          <w:szCs w:val="18"/>
          <w14:ligatures w14:val="none"/>
        </w:rPr>
        <w:t>ompletion of the NBME Self-Assessment is a required component of the course</w:t>
      </w:r>
      <w:r>
        <w:rPr>
          <w:rFonts w:ascii="Nirmala UI" w:eastAsia="Times New Roman" w:hAnsi="Nirmala UI" w:cs="Nirmala UI"/>
          <w:kern w:val="0"/>
          <w:sz w:val="18"/>
          <w:szCs w:val="18"/>
          <w14:ligatures w14:val="none"/>
        </w:rPr>
        <w:t>.</w:t>
      </w:r>
    </w:p>
    <w:bookmarkEnd w:id="6"/>
    <w:p w14:paraId="46C7B04F" w14:textId="77777777" w:rsidR="001D754D" w:rsidRDefault="001D754D" w:rsidP="001D754D">
      <w:pPr>
        <w:tabs>
          <w:tab w:val="left" w:pos="10260"/>
          <w:tab w:val="left" w:pos="10440"/>
        </w:tabs>
        <w:rPr>
          <w:rFonts w:ascii="Nirmala UI" w:hAnsi="Nirmala UI" w:cs="Nirmala UI"/>
          <w:b/>
          <w:bCs/>
          <w:sz w:val="18"/>
          <w:szCs w:val="18"/>
        </w:rPr>
      </w:pPr>
    </w:p>
    <w:bookmarkEnd w:id="5"/>
    <w:p w14:paraId="75C3AE79"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w:t>
      </w:r>
    </w:p>
    <w:p w14:paraId="6F0947BF"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SMART goals are an ideal way for students to communicate their learning needs to their Preceptor. Students develop four SMART goals, </w:t>
      </w:r>
      <w:r>
        <w:rPr>
          <w:rFonts w:ascii="Nirmala UI" w:hAnsi="Nirmala UI" w:cs="Nirmala UI"/>
          <w:sz w:val="18"/>
          <w:szCs w:val="18"/>
        </w:rPr>
        <w:t>in collaboration with their Preceptor a</w:t>
      </w:r>
      <w:r w:rsidRPr="00BF0946">
        <w:rPr>
          <w:rFonts w:ascii="Nirmala UI" w:hAnsi="Nirmala UI" w:cs="Nirmala UI"/>
          <w:sz w:val="18"/>
          <w:szCs w:val="18"/>
        </w:rPr>
        <w:t xml:space="preserve">nd submit them </w:t>
      </w:r>
      <w:proofErr w:type="gramStart"/>
      <w:r w:rsidRPr="00BF0946">
        <w:rPr>
          <w:rFonts w:ascii="Nirmala UI" w:hAnsi="Nirmala UI" w:cs="Nirmala UI"/>
          <w:sz w:val="18"/>
          <w:szCs w:val="18"/>
        </w:rPr>
        <w:t>in</w:t>
      </w:r>
      <w:proofErr w:type="gramEnd"/>
      <w:r w:rsidRPr="00BF0946">
        <w:rPr>
          <w:rFonts w:ascii="Nirmala UI" w:hAnsi="Nirmala UI" w:cs="Nirmala UI"/>
          <w:sz w:val="18"/>
          <w:szCs w:val="18"/>
        </w:rPr>
        <w:t xml:space="preserve"> </w:t>
      </w:r>
      <w:r>
        <w:rPr>
          <w:rFonts w:ascii="Nirmala UI" w:hAnsi="Nirmala UI" w:cs="Nirmala UI"/>
          <w:sz w:val="18"/>
          <w:szCs w:val="18"/>
        </w:rPr>
        <w:t>Canvas</w:t>
      </w:r>
      <w:r w:rsidRPr="00BF0946">
        <w:rPr>
          <w:rFonts w:ascii="Nirmala UI" w:hAnsi="Nirmala UI" w:cs="Nirmala UI"/>
          <w:sz w:val="18"/>
          <w:szCs w:val="18"/>
        </w:rPr>
        <w:t xml:space="preserve"> by Day 5 of the clinical component of the course. The Clerkship Director may approve a late submission for extenuating circumstances. The SMART Goal portion of the clerkship is graded as Complete or Incomplete. A </w:t>
      </w:r>
      <w:proofErr w:type="gramStart"/>
      <w:r w:rsidRPr="00BF0946">
        <w:rPr>
          <w:rFonts w:ascii="Nirmala UI" w:hAnsi="Nirmala UI" w:cs="Nirmala UI"/>
          <w:sz w:val="18"/>
          <w:szCs w:val="18"/>
        </w:rPr>
        <w:t>grade of Complete</w:t>
      </w:r>
      <w:proofErr w:type="gramEnd"/>
      <w:r w:rsidRPr="00BF0946">
        <w:rPr>
          <w:rFonts w:ascii="Nirmala UI" w:hAnsi="Nirmala UI" w:cs="Nirmala UI"/>
          <w:sz w:val="18"/>
          <w:szCs w:val="18"/>
        </w:rPr>
        <w:t xml:space="preserve"> will be achieved if the goals are professional, represent skills necessary to expand the scope of knowledge, address skills acknowledged to be weak in the self-assessment, and are completed on time. In addition, students may wish to inform the Preceptor of their future career choice so they may modify aspects of their assessments of their patient care activities to </w:t>
      </w:r>
      <w:r w:rsidRPr="00BF0946">
        <w:rPr>
          <w:rFonts w:ascii="Nirmala UI" w:hAnsi="Nirmala UI" w:cs="Nirmala UI"/>
          <w:sz w:val="18"/>
          <w:szCs w:val="18"/>
        </w:rPr>
        <w:lastRenderedPageBreak/>
        <w:t xml:space="preserve">enhance their skills development. Failure to submit the SMART Goals on time will result in the student not being eligible to receive a grade of Honors for the course. </w:t>
      </w:r>
    </w:p>
    <w:p w14:paraId="52126AE3" w14:textId="77777777" w:rsidR="001D754D" w:rsidRDefault="001D754D" w:rsidP="001D754D">
      <w:pPr>
        <w:tabs>
          <w:tab w:val="left" w:pos="10260"/>
          <w:tab w:val="left" w:pos="10440"/>
        </w:tabs>
        <w:rPr>
          <w:rFonts w:ascii="Nirmala UI" w:hAnsi="Nirmala UI" w:cs="Nirmala UI"/>
          <w:b/>
          <w:bCs/>
          <w:sz w:val="18"/>
          <w:szCs w:val="18"/>
        </w:rPr>
      </w:pPr>
    </w:p>
    <w:p w14:paraId="279B7416"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SMART Goals Reflection</w:t>
      </w:r>
    </w:p>
    <w:p w14:paraId="11C13FDE"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sz w:val="18"/>
          <w:szCs w:val="18"/>
        </w:rPr>
        <w:t xml:space="preserve">Students reflect on progress towards their established SMART Goals by completing the reflection in </w:t>
      </w:r>
      <w:r>
        <w:rPr>
          <w:rFonts w:ascii="Nirmala UI" w:hAnsi="Nirmala UI" w:cs="Nirmala UI"/>
          <w:sz w:val="18"/>
          <w:szCs w:val="18"/>
        </w:rPr>
        <w:t>Canvas</w:t>
      </w:r>
      <w:r w:rsidRPr="00BF0946">
        <w:rPr>
          <w:rFonts w:ascii="Nirmala UI" w:hAnsi="Nirmala UI" w:cs="Nirmala UI"/>
          <w:sz w:val="18"/>
          <w:szCs w:val="18"/>
        </w:rPr>
        <w:t xml:space="preserve"> by five days following the end of the clerkship. The SMART Goal reflection portion of the clerkship is graded as Complete or Incomplete. A grade of Complete will be achieved if the reflection addresses each goal and is completed on time. </w:t>
      </w:r>
      <w:r w:rsidRPr="00BF0946">
        <w:rPr>
          <w:rFonts w:ascii="Nirmala UI" w:hAnsi="Nirmala UI" w:cs="Nirmala UI"/>
          <w:bCs/>
          <w:sz w:val="18"/>
          <w:szCs w:val="18"/>
        </w:rPr>
        <w:t xml:space="preserve">Failure to submit the SMART Goals Reflection on time will result in the student not being eligible to receive a grade of Honors for the course. </w:t>
      </w:r>
    </w:p>
    <w:p w14:paraId="3DBBF340" w14:textId="77777777" w:rsidR="001D754D" w:rsidRDefault="001D754D" w:rsidP="001D754D">
      <w:pPr>
        <w:tabs>
          <w:tab w:val="left" w:pos="10260"/>
          <w:tab w:val="left" w:pos="10440"/>
        </w:tabs>
        <w:rPr>
          <w:rFonts w:ascii="Nirmala UI" w:hAnsi="Nirmala UI" w:cs="Nirmala UI"/>
          <w:b/>
          <w:bCs/>
          <w:sz w:val="18"/>
          <w:szCs w:val="18"/>
        </w:rPr>
      </w:pPr>
    </w:p>
    <w:p w14:paraId="6E6FC2A7" w14:textId="77777777" w:rsidR="001D754D" w:rsidRPr="00BF0946" w:rsidRDefault="001D754D" w:rsidP="001D754D">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Patient Logs</w:t>
      </w:r>
    </w:p>
    <w:p w14:paraId="508B69CB" w14:textId="77777777" w:rsidR="001D754D" w:rsidRDefault="001D754D" w:rsidP="001D754D">
      <w:pPr>
        <w:tabs>
          <w:tab w:val="left" w:pos="10260"/>
          <w:tab w:val="left" w:pos="10440"/>
        </w:tabs>
        <w:rPr>
          <w:rFonts w:ascii="Nirmala UI" w:hAnsi="Nirmala UI" w:cs="Nirmala UI"/>
          <w:sz w:val="18"/>
          <w:szCs w:val="18"/>
        </w:rPr>
      </w:pPr>
      <w:bookmarkStart w:id="7" w:name="_Hlk197677477"/>
      <w:r w:rsidRPr="00BF0946">
        <w:rPr>
          <w:rFonts w:ascii="Nirmala UI" w:eastAsia="Times New Roman" w:hAnsi="Nirmala UI" w:cs="Nirmala UI"/>
          <w:bCs/>
          <w:sz w:val="18"/>
          <w:szCs w:val="18"/>
        </w:rPr>
        <w:t xml:space="preserve">Students must show that adequate </w:t>
      </w:r>
      <w:r w:rsidRPr="00BF0946">
        <w:rPr>
          <w:rFonts w:ascii="Nirmala UI" w:eastAsia="Times New Roman" w:hAnsi="Nirmala UI" w:cs="Nirmala UI"/>
          <w:iCs/>
          <w:sz w:val="18"/>
          <w:szCs w:val="18"/>
        </w:rPr>
        <w:t>direct patient care experience has been achieved by demonstrating adequate patient log support of an average of at least four outpatients or two inpatients per day</w:t>
      </w:r>
      <w:r w:rsidRPr="00BF0946">
        <w:rPr>
          <w:rFonts w:ascii="Nirmala UI" w:hAnsi="Nirmala UI" w:cs="Nirmala UI"/>
          <w:sz w:val="18"/>
          <w:szCs w:val="18"/>
        </w:rPr>
        <w:t xml:space="preserve">. Students will log each virtual or direct patient care encounter </w:t>
      </w:r>
      <w:r w:rsidRPr="00BF0946">
        <w:rPr>
          <w:rFonts w:ascii="Nirmala UI" w:hAnsi="Nirmala UI" w:cs="Nirmala UI"/>
          <w:bCs/>
          <w:sz w:val="18"/>
          <w:szCs w:val="18"/>
        </w:rPr>
        <w:t xml:space="preserve">and essential skills performed </w:t>
      </w:r>
      <w:r w:rsidRPr="004048ED">
        <w:rPr>
          <w:rFonts w:ascii="Nirmala UI" w:hAnsi="Nirmala UI" w:cs="Nirmala UI"/>
          <w:sz w:val="18"/>
          <w:szCs w:val="18"/>
        </w:rPr>
        <w:t>into New Innovations</w:t>
      </w:r>
      <w:r>
        <w:rPr>
          <w:rFonts w:ascii="Nirmala UI" w:hAnsi="Nirmala UI" w:cs="Nirmala UI"/>
          <w:sz w:val="18"/>
          <w:szCs w:val="18"/>
        </w:rPr>
        <w:t xml:space="preserve"> (Appendix B)</w:t>
      </w:r>
      <w:r w:rsidRPr="004048ED">
        <w:rPr>
          <w:rFonts w:ascii="Nirmala UI" w:hAnsi="Nirmala UI" w:cs="Nirmala UI"/>
          <w:sz w:val="18"/>
          <w:szCs w:val="18"/>
        </w:rPr>
        <w:t>.</w:t>
      </w:r>
      <w:r w:rsidRPr="00BF0946">
        <w:rPr>
          <w:rFonts w:ascii="Nirmala UI" w:hAnsi="Nirmala UI" w:cs="Nirmala UI"/>
          <w:sz w:val="18"/>
          <w:szCs w:val="18"/>
        </w:rPr>
        <w:t xml:space="preserve"> The log will include the patient's age, diagnosis, procedures performed with Preceptor</w:t>
      </w:r>
      <w:r w:rsidRPr="00BF0946">
        <w:rPr>
          <w:rFonts w:ascii="Nirmala UI" w:hAnsi="Nirmala UI" w:cs="Nirmala UI"/>
          <w:bCs/>
          <w:sz w:val="18"/>
          <w:szCs w:val="18"/>
        </w:rPr>
        <w:t>,</w:t>
      </w:r>
      <w:r w:rsidRPr="00BF0946">
        <w:rPr>
          <w:rFonts w:ascii="Nirmala UI" w:hAnsi="Nirmala UI" w:cs="Nirmala UI"/>
          <w:sz w:val="18"/>
          <w:szCs w:val="18"/>
        </w:rPr>
        <w:t xml:space="preserve"> and whether the patient encounter was conducted via direct patient care or telehealth. The logs will serve multiple purposes, including as a contact tracer if needed, documented proof of quality and quantity of patient experiences, and in preparation of students for residency portfolio recordkeeping. </w:t>
      </w:r>
    </w:p>
    <w:p w14:paraId="0F666498" w14:textId="77777777" w:rsidR="001D754D" w:rsidRDefault="001D754D" w:rsidP="001D754D">
      <w:pPr>
        <w:tabs>
          <w:tab w:val="left" w:pos="10260"/>
          <w:tab w:val="left" w:pos="10440"/>
        </w:tabs>
        <w:rPr>
          <w:rFonts w:ascii="Nirmala UI" w:hAnsi="Nirmala UI" w:cs="Nirmala UI"/>
          <w:sz w:val="18"/>
          <w:szCs w:val="18"/>
        </w:rPr>
      </w:pPr>
    </w:p>
    <w:p w14:paraId="662DD882" w14:textId="093D1E5F" w:rsidR="001D754D" w:rsidRDefault="001D754D" w:rsidP="001D754D">
      <w:pPr>
        <w:tabs>
          <w:tab w:val="left" w:pos="10260"/>
          <w:tab w:val="left" w:pos="10440"/>
        </w:tabs>
        <w:rPr>
          <w:rFonts w:ascii="Nirmala UI" w:hAnsi="Nirmala UI" w:cs="Nirmala UI"/>
          <w:sz w:val="18"/>
          <w:szCs w:val="18"/>
        </w:rPr>
      </w:pPr>
      <w:bookmarkStart w:id="8" w:name="_Hlk198189795"/>
      <w:r>
        <w:rPr>
          <w:rFonts w:ascii="Nirmala UI" w:hAnsi="Nirmala UI" w:cs="Nirmala UI"/>
          <w:sz w:val="18"/>
          <w:szCs w:val="18"/>
        </w:rPr>
        <w:t xml:space="preserve">At the end of each week, download your New Innovations for the week and then upload the document into the Patient Logs Assignment in Canvas. You will be asked to enter how many of each key clinical skills you complete each week. </w:t>
      </w:r>
    </w:p>
    <w:bookmarkEnd w:id="8"/>
    <w:p w14:paraId="07D7E366" w14:textId="77777777" w:rsidR="001D754D" w:rsidRDefault="001D754D" w:rsidP="001D754D">
      <w:pPr>
        <w:tabs>
          <w:tab w:val="left" w:pos="10260"/>
          <w:tab w:val="left" w:pos="10440"/>
        </w:tabs>
        <w:rPr>
          <w:rFonts w:ascii="Nirmala UI" w:hAnsi="Nirmala UI" w:cs="Nirmala UI"/>
          <w:sz w:val="18"/>
          <w:szCs w:val="18"/>
        </w:rPr>
      </w:pPr>
    </w:p>
    <w:p w14:paraId="003B7050" w14:textId="77777777" w:rsidR="001D754D" w:rsidRDefault="001D754D" w:rsidP="001D754D">
      <w:pPr>
        <w:tabs>
          <w:tab w:val="left" w:pos="10260"/>
          <w:tab w:val="left" w:pos="10440"/>
        </w:tabs>
        <w:rPr>
          <w:rFonts w:ascii="Nirmala UI" w:hAnsi="Nirmala UI" w:cs="Nirmala UI"/>
          <w:bCs/>
          <w:sz w:val="18"/>
          <w:szCs w:val="18"/>
        </w:rPr>
      </w:pPr>
      <w:r w:rsidRPr="00BF0946">
        <w:rPr>
          <w:rFonts w:ascii="Nirmala UI" w:hAnsi="Nirmala UI" w:cs="Nirmala UI"/>
          <w:sz w:val="18"/>
          <w:szCs w:val="18"/>
        </w:rPr>
        <w:t xml:space="preserve">The patient logs portion of the clerkship is graded as Complete or Incomplete. A grade of Complete will be achieved if the </w:t>
      </w:r>
      <w:r w:rsidRPr="00BF0946">
        <w:rPr>
          <w:rFonts w:ascii="Nirmala UI" w:hAnsi="Nirmala UI" w:cs="Nirmala UI"/>
          <w:bCs/>
          <w:sz w:val="18"/>
          <w:szCs w:val="18"/>
        </w:rPr>
        <w:t xml:space="preserve">student achieves and logs the </w:t>
      </w:r>
      <w:r w:rsidRPr="00BF0946">
        <w:rPr>
          <w:rFonts w:ascii="Nirmala UI" w:hAnsi="Nirmala UI" w:cs="Nirmala UI"/>
          <w:sz w:val="18"/>
          <w:szCs w:val="18"/>
        </w:rPr>
        <w:t xml:space="preserve">minimum </w:t>
      </w:r>
      <w:r w:rsidRPr="00BF0946">
        <w:rPr>
          <w:rFonts w:ascii="Nirmala UI" w:hAnsi="Nirmala UI" w:cs="Nirmala UI"/>
          <w:bCs/>
          <w:sz w:val="18"/>
          <w:szCs w:val="18"/>
        </w:rPr>
        <w:t xml:space="preserve">number of patient encounters, and patient logs </w:t>
      </w:r>
      <w:r w:rsidRPr="00BF0946">
        <w:rPr>
          <w:rFonts w:ascii="Nirmala UI" w:hAnsi="Nirmala UI" w:cs="Nirmala UI"/>
          <w:sz w:val="18"/>
          <w:szCs w:val="18"/>
        </w:rPr>
        <w:t xml:space="preserve">are complete and are </w:t>
      </w:r>
      <w:r w:rsidRPr="004048ED">
        <w:rPr>
          <w:rFonts w:ascii="Nirmala UI" w:hAnsi="Nirmala UI" w:cs="Nirmala UI"/>
          <w:sz w:val="18"/>
          <w:szCs w:val="18"/>
        </w:rPr>
        <w:t>submitted to New Innovations by the</w:t>
      </w:r>
      <w:r>
        <w:rPr>
          <w:rFonts w:ascii="Nirmala UI" w:hAnsi="Nirmala UI" w:cs="Nirmala UI"/>
          <w:sz w:val="18"/>
          <w:szCs w:val="18"/>
        </w:rPr>
        <w:t xml:space="preserve"> Sunday following each week of the Clerkship</w:t>
      </w:r>
      <w:r w:rsidRPr="00BF0946">
        <w:rPr>
          <w:rFonts w:ascii="Nirmala UI" w:hAnsi="Nirmala UI" w:cs="Nirmala UI"/>
          <w:sz w:val="18"/>
          <w:szCs w:val="18"/>
        </w:rPr>
        <w:t xml:space="preserve">. </w:t>
      </w:r>
      <w:r w:rsidRPr="00BF0946">
        <w:rPr>
          <w:rFonts w:ascii="Nirmala UI" w:hAnsi="Nirmala UI" w:cs="Nirmala UI"/>
          <w:bCs/>
          <w:sz w:val="18"/>
          <w:szCs w:val="18"/>
        </w:rPr>
        <w:t xml:space="preserve">Failure to submit the patient logs on time </w:t>
      </w:r>
      <w:r>
        <w:rPr>
          <w:rFonts w:ascii="Nirmala UI" w:hAnsi="Nirmala UI" w:cs="Nirmala UI"/>
          <w:bCs/>
          <w:sz w:val="18"/>
          <w:szCs w:val="18"/>
        </w:rPr>
        <w:t>may</w:t>
      </w:r>
      <w:r w:rsidRPr="00BF0946">
        <w:rPr>
          <w:rFonts w:ascii="Nirmala UI" w:hAnsi="Nirmala UI" w:cs="Nirmala UI"/>
          <w:bCs/>
          <w:sz w:val="18"/>
          <w:szCs w:val="18"/>
        </w:rPr>
        <w:t xml:space="preserve"> result in the student not being eligible to receive a grade of Honors for the course. </w:t>
      </w:r>
    </w:p>
    <w:p w14:paraId="03505FA5" w14:textId="77777777" w:rsidR="001D754D" w:rsidRPr="00BF0946" w:rsidRDefault="001D754D" w:rsidP="001D754D">
      <w:pPr>
        <w:tabs>
          <w:tab w:val="left" w:pos="10260"/>
          <w:tab w:val="left" w:pos="10440"/>
        </w:tabs>
        <w:rPr>
          <w:rFonts w:ascii="Nirmala UI" w:hAnsi="Nirmala UI" w:cs="Nirmala UI"/>
          <w:bCs/>
          <w:sz w:val="18"/>
          <w:szCs w:val="18"/>
        </w:rPr>
      </w:pPr>
    </w:p>
    <w:p w14:paraId="3D71E15C" w14:textId="77777777" w:rsidR="001D754D" w:rsidRPr="00BF0946" w:rsidRDefault="001D754D" w:rsidP="001D754D">
      <w:pPr>
        <w:tabs>
          <w:tab w:val="left" w:pos="10260"/>
          <w:tab w:val="left" w:pos="10440"/>
        </w:tabs>
        <w:rPr>
          <w:rFonts w:ascii="Nirmala UI" w:hAnsi="Nirmala UI" w:cs="Nirmala UI"/>
          <w:bCs/>
          <w:sz w:val="18"/>
          <w:szCs w:val="18"/>
        </w:rPr>
      </w:pPr>
      <w:r w:rsidRPr="00BF0946">
        <w:rPr>
          <w:rFonts w:ascii="Nirmala UI" w:hAnsi="Nirmala UI" w:cs="Nirmala UI"/>
          <w:bCs/>
          <w:sz w:val="18"/>
          <w:szCs w:val="18"/>
        </w:rPr>
        <w:t>To fulfill the minimum expectations needed to complete the course, students should submit in New Innovations:</w:t>
      </w:r>
    </w:p>
    <w:p w14:paraId="54DF52E9"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Outpatient – 80+ logs, or</w:t>
      </w:r>
    </w:p>
    <w:p w14:paraId="167CA005"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Inpatient – 40+ logs, or</w:t>
      </w:r>
    </w:p>
    <w:p w14:paraId="46139E75" w14:textId="77777777" w:rsidR="001D754D" w:rsidRPr="00A3464E" w:rsidRDefault="001D754D" w:rsidP="001D754D">
      <w:pPr>
        <w:pStyle w:val="ListParagraph"/>
        <w:numPr>
          <w:ilvl w:val="0"/>
          <w:numId w:val="7"/>
        </w:numPr>
        <w:tabs>
          <w:tab w:val="left" w:pos="10260"/>
          <w:tab w:val="left" w:pos="10440"/>
        </w:tabs>
        <w:spacing w:line="240" w:lineRule="auto"/>
        <w:rPr>
          <w:rFonts w:ascii="Nirmala UI" w:hAnsi="Nirmala UI" w:cs="Nirmala UI"/>
          <w:bCs/>
          <w:sz w:val="18"/>
          <w:szCs w:val="18"/>
        </w:rPr>
      </w:pPr>
      <w:r w:rsidRPr="00A3464E">
        <w:rPr>
          <w:rFonts w:ascii="Nirmala UI" w:hAnsi="Nirmala UI" w:cs="Nirmala UI"/>
          <w:bCs/>
          <w:sz w:val="18"/>
          <w:szCs w:val="18"/>
        </w:rPr>
        <w:t>Combination of Outpatient and Inpatient – 60+ logs</w:t>
      </w:r>
    </w:p>
    <w:bookmarkEnd w:id="7"/>
    <w:p w14:paraId="79B2C2A5" w14:textId="77777777" w:rsidR="001D754D" w:rsidRPr="00BF0946" w:rsidRDefault="001D754D" w:rsidP="001D754D">
      <w:pPr>
        <w:tabs>
          <w:tab w:val="left" w:pos="10260"/>
          <w:tab w:val="left" w:pos="10440"/>
        </w:tabs>
        <w:rPr>
          <w:rFonts w:ascii="Nirmala UI" w:hAnsi="Nirmala UI" w:cs="Nirmala UI"/>
          <w:sz w:val="18"/>
          <w:szCs w:val="18"/>
        </w:rPr>
      </w:pPr>
      <w:r w:rsidRPr="00BF0946">
        <w:rPr>
          <w:rFonts w:ascii="Nirmala UI" w:hAnsi="Nirmala UI" w:cs="Nirmala UI"/>
          <w:b/>
          <w:bCs/>
          <w:sz w:val="18"/>
          <w:szCs w:val="18"/>
        </w:rPr>
        <w:t>NOTE:</w:t>
      </w:r>
      <w:r w:rsidRPr="00BF0946">
        <w:rPr>
          <w:rFonts w:ascii="Nirmala UI" w:hAnsi="Nirmala UI" w:cs="Nirmala UI"/>
          <w:sz w:val="18"/>
          <w:szCs w:val="18"/>
        </w:rPr>
        <w:t xml:space="preserve"> Students are responsible for notifying their Clinical Coordinator or Regional Director if they think they cannot fulfill the course's patient contact requirements. If students cannot meet the minimum requirements for patient contact, they may be required to complete additional days of clerkship with the same or a new Preceptor. </w:t>
      </w:r>
    </w:p>
    <w:p w14:paraId="59E23378" w14:textId="77777777" w:rsidR="001D754D" w:rsidRDefault="001D754D" w:rsidP="001D754D">
      <w:pPr>
        <w:spacing w:after="80"/>
        <w:ind w:left="2880" w:hanging="2880"/>
        <w:rPr>
          <w:rFonts w:ascii="Nirmala UI" w:hAnsi="Nirmala UI" w:cs="Nirmala UI"/>
          <w:sz w:val="18"/>
          <w:szCs w:val="18"/>
        </w:rPr>
      </w:pPr>
    </w:p>
    <w:p w14:paraId="55DD626D" w14:textId="77777777" w:rsidR="001D754D" w:rsidRDefault="001D754D" w:rsidP="001D754D">
      <w:pPr>
        <w:spacing w:after="80"/>
        <w:ind w:left="2880" w:hanging="2880"/>
        <w:rPr>
          <w:rFonts w:ascii="Nirmala UI" w:hAnsi="Nirmala UI" w:cs="Nirmala UI"/>
          <w:b/>
          <w:bCs/>
          <w:sz w:val="18"/>
          <w:szCs w:val="18"/>
        </w:rPr>
      </w:pPr>
      <w:r>
        <w:rPr>
          <w:rFonts w:ascii="Nirmala UI" w:hAnsi="Nirmala UI" w:cs="Nirmala UI"/>
          <w:b/>
          <w:bCs/>
          <w:sz w:val="18"/>
          <w:szCs w:val="18"/>
        </w:rPr>
        <w:t>Final Grade Calculation</w:t>
      </w:r>
      <w:r w:rsidRPr="007E2824">
        <w:rPr>
          <w:rFonts w:ascii="Nirmala UI" w:hAnsi="Nirmala UI" w:cs="Nirmala UI"/>
          <w:b/>
          <w:bCs/>
          <w:sz w:val="18"/>
          <w:szCs w:val="18"/>
        </w:rPr>
        <w:t>:</w:t>
      </w:r>
    </w:p>
    <w:p w14:paraId="2915D5A7" w14:textId="77777777" w:rsidR="001D754D" w:rsidRPr="00E81B18" w:rsidRDefault="001D754D" w:rsidP="001D754D">
      <w:pPr>
        <w:tabs>
          <w:tab w:val="left" w:pos="10260"/>
          <w:tab w:val="left" w:pos="10440"/>
        </w:tabs>
        <w:rPr>
          <w:rFonts w:ascii="Nirmala UI" w:hAnsi="Nirmala UI" w:cs="Nirmala UI"/>
          <w:sz w:val="18"/>
          <w:szCs w:val="18"/>
        </w:rPr>
      </w:pPr>
      <w:bookmarkStart w:id="9" w:name="_Hlk197604751"/>
      <w:r w:rsidRPr="00E81B18">
        <w:rPr>
          <w:rFonts w:ascii="Nirmala UI" w:hAnsi="Nirmala UI" w:cs="Nirmala UI"/>
          <w:sz w:val="18"/>
          <w:szCs w:val="18"/>
        </w:rPr>
        <w:t>The Course Director awards final grades for the course as:</w:t>
      </w:r>
    </w:p>
    <w:p w14:paraId="45B22A47"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Honors</w:t>
      </w:r>
      <w:r>
        <w:rPr>
          <w:rFonts w:ascii="Nirmala UI" w:hAnsi="Nirmala UI" w:cs="Nirmala UI"/>
          <w:sz w:val="18"/>
          <w:szCs w:val="18"/>
        </w:rPr>
        <w:t xml:space="preserve"> – 80-100 points</w:t>
      </w:r>
    </w:p>
    <w:p w14:paraId="5F0CD1FD"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High Pass</w:t>
      </w:r>
      <w:r>
        <w:rPr>
          <w:rFonts w:ascii="Nirmala UI" w:hAnsi="Nirmala UI" w:cs="Nirmala UI"/>
          <w:sz w:val="18"/>
          <w:szCs w:val="18"/>
        </w:rPr>
        <w:t xml:space="preserve"> – 70-79.9 points</w:t>
      </w:r>
    </w:p>
    <w:p w14:paraId="09E0BBD8"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Pass</w:t>
      </w:r>
      <w:r>
        <w:rPr>
          <w:rFonts w:ascii="Nirmala UI" w:hAnsi="Nirmala UI" w:cs="Nirmala UI"/>
          <w:sz w:val="18"/>
          <w:szCs w:val="18"/>
        </w:rPr>
        <w:t xml:space="preserve"> – 32.5 – 69.9 points</w:t>
      </w:r>
    </w:p>
    <w:p w14:paraId="0D92F449"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Fail</w:t>
      </w:r>
      <w:r>
        <w:rPr>
          <w:rFonts w:ascii="Nirmala UI" w:hAnsi="Nirmala UI" w:cs="Nirmala UI"/>
          <w:sz w:val="18"/>
          <w:szCs w:val="18"/>
        </w:rPr>
        <w:t xml:space="preserve"> – 0 – 32.4 points</w:t>
      </w:r>
    </w:p>
    <w:p w14:paraId="59B24B71" w14:textId="77777777" w:rsidR="001D754D" w:rsidRPr="00A3464E"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sidRPr="00A3464E">
        <w:rPr>
          <w:rFonts w:ascii="Nirmala UI" w:hAnsi="Nirmala UI" w:cs="Nirmala UI"/>
          <w:sz w:val="18"/>
          <w:szCs w:val="18"/>
        </w:rPr>
        <w:t>Px – Pass with Remediation</w:t>
      </w:r>
    </w:p>
    <w:p w14:paraId="28050D5D" w14:textId="77777777" w:rsidR="001D754D" w:rsidRDefault="001D754D" w:rsidP="001D754D">
      <w:pPr>
        <w:pStyle w:val="ListParagraph"/>
        <w:numPr>
          <w:ilvl w:val="0"/>
          <w:numId w:val="15"/>
        </w:numPr>
        <w:tabs>
          <w:tab w:val="left" w:pos="10260"/>
          <w:tab w:val="left" w:pos="10440"/>
        </w:tabs>
        <w:spacing w:line="240" w:lineRule="auto"/>
        <w:rPr>
          <w:rFonts w:ascii="Nirmala UI" w:hAnsi="Nirmala UI" w:cs="Nirmala UI"/>
          <w:sz w:val="18"/>
          <w:szCs w:val="18"/>
        </w:rPr>
      </w:pPr>
      <w:r>
        <w:rPr>
          <w:rFonts w:ascii="Nirmala UI" w:hAnsi="Nirmala UI" w:cs="Nirmala UI"/>
          <w:sz w:val="18"/>
          <w:szCs w:val="18"/>
        </w:rPr>
        <w:t xml:space="preserve">Incomplete (IN) </w:t>
      </w:r>
    </w:p>
    <w:p w14:paraId="64DE5E0F" w14:textId="77777777" w:rsidR="001D754D" w:rsidRDefault="001D754D" w:rsidP="001D754D">
      <w:pPr>
        <w:rPr>
          <w:rFonts w:ascii="Nirmala UI" w:hAnsi="Nirmala UI" w:cs="Nirmala UI"/>
          <w:sz w:val="18"/>
          <w:szCs w:val="18"/>
        </w:rPr>
      </w:pPr>
      <w:r w:rsidRPr="00F14347">
        <w:rPr>
          <w:rFonts w:ascii="Nirmala UI" w:hAnsi="Nirmala UI" w:cs="Nirmala UI"/>
          <w:sz w:val="18"/>
          <w:szCs w:val="18"/>
        </w:rPr>
        <w:t xml:space="preserve">Note: All assignments must be completed by the due date </w:t>
      </w:r>
      <w:proofErr w:type="gramStart"/>
      <w:r w:rsidRPr="00F14347">
        <w:rPr>
          <w:rFonts w:ascii="Nirmala UI" w:hAnsi="Nirmala UI" w:cs="Nirmala UI"/>
          <w:sz w:val="18"/>
          <w:szCs w:val="18"/>
        </w:rPr>
        <w:t>in order to</w:t>
      </w:r>
      <w:proofErr w:type="gramEnd"/>
      <w:r w:rsidRPr="00F14347">
        <w:rPr>
          <w:rFonts w:ascii="Nirmala UI" w:hAnsi="Nirmala UI" w:cs="Nirmala UI"/>
          <w:sz w:val="18"/>
          <w:szCs w:val="18"/>
        </w:rPr>
        <w:t xml:space="preserve"> be eligible for Honors. </w:t>
      </w:r>
    </w:p>
    <w:p w14:paraId="41CB44E8" w14:textId="77777777" w:rsidR="001D754D" w:rsidRPr="00F14347" w:rsidRDefault="001D754D" w:rsidP="001D754D">
      <w:pPr>
        <w:rPr>
          <w:rFonts w:ascii="Nirmala UI" w:hAnsi="Nirmala UI" w:cs="Nirmala UI"/>
          <w:sz w:val="18"/>
          <w:szCs w:val="18"/>
        </w:rPr>
      </w:pPr>
    </w:p>
    <w:p w14:paraId="2E1F61DB" w14:textId="77777777" w:rsidR="001D754D" w:rsidRPr="00D10E23" w:rsidRDefault="001D754D" w:rsidP="001D754D">
      <w:pPr>
        <w:tabs>
          <w:tab w:val="left" w:pos="10260"/>
          <w:tab w:val="left" w:pos="10440"/>
        </w:tabs>
        <w:rPr>
          <w:rFonts w:ascii="Nirmala UI" w:hAnsi="Nirmala UI" w:cs="Nirmala UI"/>
          <w:sz w:val="18"/>
          <w:szCs w:val="18"/>
        </w:rPr>
      </w:pPr>
      <w:r w:rsidRPr="00D10E23">
        <w:rPr>
          <w:rFonts w:ascii="Nirmala UI" w:hAnsi="Nirmala UI" w:cs="Nirmala UI"/>
          <w:sz w:val="18"/>
          <w:szCs w:val="18"/>
        </w:rPr>
        <w:t>Students must submit and receive at least a Met Expectations assessment on all assignments to receive a grade of Pass</w:t>
      </w:r>
      <w:r>
        <w:rPr>
          <w:rFonts w:ascii="Nirmala UI" w:hAnsi="Nirmala UI" w:cs="Nirmala UI"/>
          <w:sz w:val="18"/>
          <w:szCs w:val="18"/>
        </w:rPr>
        <w:t>, High Pass</w:t>
      </w:r>
      <w:r w:rsidRPr="00D10E23">
        <w:rPr>
          <w:rFonts w:ascii="Nirmala UI" w:hAnsi="Nirmala UI" w:cs="Nirmala UI"/>
          <w:sz w:val="18"/>
          <w:szCs w:val="18"/>
        </w:rPr>
        <w:t xml:space="preserve"> or Honors in the course. </w:t>
      </w:r>
    </w:p>
    <w:bookmarkEnd w:id="9"/>
    <w:p w14:paraId="4198C3C5" w14:textId="77777777" w:rsidR="00DE69D6" w:rsidRPr="00DE69D6" w:rsidRDefault="00DE69D6" w:rsidP="00DE69D6">
      <w:pPr>
        <w:tabs>
          <w:tab w:val="left" w:pos="10260"/>
          <w:tab w:val="left" w:pos="10440"/>
        </w:tabs>
        <w:rPr>
          <w:rFonts w:ascii="Nirmala UI" w:hAnsi="Nirmala UI" w:cs="Nirmala UI"/>
          <w:sz w:val="18"/>
          <w:szCs w:val="18"/>
        </w:rPr>
      </w:pPr>
    </w:p>
    <w:p w14:paraId="0C8C2411" w14:textId="77777777" w:rsidR="00E81B18" w:rsidRPr="00E81B18" w:rsidRDefault="00E81B18" w:rsidP="00E81B18">
      <w:pPr>
        <w:rPr>
          <w:rFonts w:ascii="Nirmala UI" w:hAnsi="Nirmala UI" w:cs="Nirmala UI"/>
          <w:b/>
          <w:bCs/>
          <w:color w:val="000000"/>
          <w:sz w:val="18"/>
          <w:szCs w:val="18"/>
        </w:rPr>
      </w:pPr>
      <w:r w:rsidRPr="00E81B18">
        <w:rPr>
          <w:rFonts w:ascii="Nirmala UI" w:hAnsi="Nirmala UI" w:cs="Nirmala UI"/>
          <w:b/>
          <w:bCs/>
          <w:color w:val="000000"/>
          <w:sz w:val="18"/>
          <w:szCs w:val="18"/>
        </w:rPr>
        <w:t>Success in Clinical Rotations</w:t>
      </w:r>
    </w:p>
    <w:p w14:paraId="77504676" w14:textId="0B028A64" w:rsidR="00E81B18" w:rsidRPr="00E81B18" w:rsidRDefault="00E81B18" w:rsidP="00E81B18">
      <w:pPr>
        <w:rPr>
          <w:rFonts w:ascii="Nirmala UI" w:hAnsi="Nirmala UI" w:cs="Nirmala UI"/>
          <w:color w:val="000000"/>
          <w:sz w:val="18"/>
          <w:szCs w:val="18"/>
        </w:rPr>
      </w:pPr>
      <w:r w:rsidRPr="00E81B18">
        <w:rPr>
          <w:rFonts w:ascii="Nirmala UI" w:hAnsi="Nirmala UI" w:cs="Nirmala UI"/>
          <w:color w:val="000000"/>
          <w:sz w:val="18"/>
          <w:szCs w:val="18"/>
        </w:rPr>
        <w:t xml:space="preserve">As a third-year medical student, success in clinical rotations requires a combination of knowledge, skills, and attitude. First, it is crucial to prioritize your time and energy effectively. This means being punctual, prepared, and organized for each clinical day. Building a good rapport with patients and healthcare teams is equally important. Communicate effectively, listen actively, and show empathy and respect to everyone you interact with. Also, </w:t>
      </w:r>
      <w:proofErr w:type="gramStart"/>
      <w:r w:rsidRPr="00E81B18">
        <w:rPr>
          <w:rFonts w:ascii="Nirmala UI" w:hAnsi="Nirmala UI" w:cs="Nirmala UI"/>
          <w:color w:val="000000"/>
          <w:sz w:val="18"/>
          <w:szCs w:val="18"/>
        </w:rPr>
        <w:t>be</w:t>
      </w:r>
      <w:proofErr w:type="gramEnd"/>
      <w:r w:rsidRPr="00E81B18">
        <w:rPr>
          <w:rFonts w:ascii="Nirmala UI" w:hAnsi="Nirmala UI" w:cs="Nirmala UI"/>
          <w:color w:val="000000"/>
          <w:sz w:val="18"/>
          <w:szCs w:val="18"/>
        </w:rPr>
        <w:t xml:space="preserve"> </w:t>
      </w:r>
      <w:proofErr w:type="gramStart"/>
      <w:r w:rsidRPr="00E81B18">
        <w:rPr>
          <w:rFonts w:ascii="Nirmala UI" w:hAnsi="Nirmala UI" w:cs="Nirmala UI"/>
          <w:color w:val="000000"/>
          <w:sz w:val="18"/>
          <w:szCs w:val="18"/>
        </w:rPr>
        <w:t>initiative-taking</w:t>
      </w:r>
      <w:proofErr w:type="gramEnd"/>
      <w:r w:rsidRPr="00E81B18">
        <w:rPr>
          <w:rFonts w:ascii="Nirmala UI" w:hAnsi="Nirmala UI" w:cs="Nirmala UI"/>
          <w:color w:val="000000"/>
          <w:sz w:val="18"/>
          <w:szCs w:val="18"/>
        </w:rPr>
        <w:t xml:space="preserve"> in your learning by seeking feedback, asking questions, and reading up on cases and topics in your free time. We suggest reading around 2 hours or more per day to successfully pass your </w:t>
      </w:r>
      <w:r w:rsidR="008C54AB">
        <w:rPr>
          <w:rFonts w:ascii="Nirmala UI" w:hAnsi="Nirmala UI" w:cs="Nirmala UI"/>
          <w:color w:val="000000"/>
          <w:sz w:val="18"/>
          <w:szCs w:val="18"/>
        </w:rPr>
        <w:t xml:space="preserve">NBME </w:t>
      </w:r>
      <w:r w:rsidRPr="00E81B18">
        <w:rPr>
          <w:rFonts w:ascii="Nirmala UI" w:hAnsi="Nirmala UI" w:cs="Nirmala UI"/>
          <w:color w:val="000000"/>
          <w:sz w:val="18"/>
          <w:szCs w:val="18"/>
        </w:rPr>
        <w:t xml:space="preserve">subject exam and impress your Preceptor. Continuously review and refine your clinical skills, such as history-taking, physical examination, and presentation skills. Lastly, maintain a positive attitude and approach with every rotation with enthusiasm and a willingness to learn, regardless of specialty or subject. With these habits and skills, you will find success. </w:t>
      </w:r>
    </w:p>
    <w:p w14:paraId="6C5B8174" w14:textId="77777777" w:rsidR="00E81B18" w:rsidRDefault="00E81B18" w:rsidP="00E81B18">
      <w:pPr>
        <w:tabs>
          <w:tab w:val="left" w:pos="10260"/>
          <w:tab w:val="left" w:pos="10440"/>
        </w:tabs>
        <w:rPr>
          <w:rFonts w:ascii="Nirmala UI" w:hAnsi="Nirmala UI" w:cs="Nirmala UI"/>
          <w:b/>
          <w:bCs/>
          <w:sz w:val="18"/>
          <w:szCs w:val="18"/>
        </w:rPr>
      </w:pPr>
    </w:p>
    <w:p w14:paraId="5DAC161A" w14:textId="3914C1CC" w:rsidR="00E81B18" w:rsidRPr="00E81B18" w:rsidRDefault="00E81B18" w:rsidP="00E81B18">
      <w:pPr>
        <w:tabs>
          <w:tab w:val="left" w:pos="10260"/>
          <w:tab w:val="left" w:pos="10440"/>
        </w:tabs>
        <w:rPr>
          <w:rFonts w:ascii="Nirmala UI" w:hAnsi="Nirmala UI" w:cs="Nirmala UI"/>
          <w:b/>
          <w:bCs/>
          <w:sz w:val="18"/>
          <w:szCs w:val="18"/>
        </w:rPr>
      </w:pPr>
      <w:r w:rsidRPr="00E81B18">
        <w:rPr>
          <w:rFonts w:ascii="Nirmala UI" w:hAnsi="Nirmala UI" w:cs="Nirmala UI"/>
          <w:b/>
          <w:bCs/>
          <w:sz w:val="18"/>
          <w:szCs w:val="18"/>
        </w:rPr>
        <w:t>Quality Points</w:t>
      </w:r>
    </w:p>
    <w:p w14:paraId="2DD8B964" w14:textId="473BEB58" w:rsidR="00E81B18" w:rsidRPr="00E81B18" w:rsidRDefault="00892998" w:rsidP="00E81B18">
      <w:pPr>
        <w:tabs>
          <w:tab w:val="left" w:pos="10260"/>
          <w:tab w:val="left" w:pos="10440"/>
        </w:tabs>
        <w:rPr>
          <w:rFonts w:ascii="Nirmala UI" w:hAnsi="Nirmala UI" w:cs="Nirmala UI"/>
          <w:color w:val="212529"/>
          <w:sz w:val="18"/>
          <w:szCs w:val="18"/>
          <w:shd w:val="clear" w:color="auto" w:fill="FFFFFF"/>
        </w:rPr>
      </w:pPr>
      <w:r>
        <w:rPr>
          <w:rFonts w:ascii="Nirmala UI" w:hAnsi="Nirmala UI" w:cs="Nirmala UI"/>
          <w:color w:val="212529"/>
          <w:sz w:val="18"/>
          <w:szCs w:val="18"/>
          <w:shd w:val="clear" w:color="auto" w:fill="FFFFFF"/>
        </w:rPr>
        <w:lastRenderedPageBreak/>
        <w:t xml:space="preserve">OMSIII </w:t>
      </w:r>
      <w:r w:rsidR="00E81B18" w:rsidRPr="00E81B18">
        <w:rPr>
          <w:rFonts w:ascii="Nirmala UI" w:hAnsi="Nirmala UI" w:cs="Nirmala UI"/>
          <w:color w:val="212529"/>
          <w:sz w:val="18"/>
          <w:szCs w:val="18"/>
          <w:shd w:val="clear" w:color="auto" w:fill="FFFFFF"/>
        </w:rPr>
        <w:t xml:space="preserve">Class rank for each student will be reported as quintile and be based on student performance </w:t>
      </w:r>
      <w:r w:rsidR="002730AC">
        <w:rPr>
          <w:rFonts w:ascii="Nirmala UI" w:hAnsi="Nirmala UI" w:cs="Nirmala UI"/>
          <w:color w:val="212529"/>
          <w:sz w:val="18"/>
          <w:szCs w:val="18"/>
          <w:shd w:val="clear" w:color="auto" w:fill="FFFFFF"/>
        </w:rPr>
        <w:t xml:space="preserve">during </w:t>
      </w:r>
      <w:r w:rsidR="002730AC" w:rsidRPr="00E81B18">
        <w:rPr>
          <w:rFonts w:ascii="Nirmala UI" w:hAnsi="Nirmala UI" w:cs="Nirmala UI"/>
          <w:color w:val="212529"/>
          <w:sz w:val="18"/>
          <w:szCs w:val="18"/>
          <w:shd w:val="clear" w:color="auto" w:fill="FFFFFF"/>
        </w:rPr>
        <w:t>OMS</w:t>
      </w:r>
      <w:r w:rsidR="00E81B18" w:rsidRPr="00E81B18">
        <w:rPr>
          <w:rFonts w:ascii="Nirmala UI" w:hAnsi="Nirmala UI" w:cs="Nirmala UI"/>
          <w:color w:val="212529"/>
          <w:sz w:val="18"/>
          <w:szCs w:val="18"/>
          <w:shd w:val="clear" w:color="auto" w:fill="FFFFFF"/>
        </w:rPr>
        <w:t xml:space="preserve"> III year. All rankings will be reported by quintile unless specifically required by residency programs, military requirements, scholarships, or otherwise.</w:t>
      </w:r>
    </w:p>
    <w:p w14:paraId="6E4CF1EA"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To calculate quality points for the course, multiply the total points earned </w:t>
      </w:r>
      <w:proofErr w:type="gramStart"/>
      <w:r w:rsidRPr="00E81B18">
        <w:rPr>
          <w:rFonts w:ascii="Nirmala UI" w:hAnsi="Nirmala UI" w:cs="Nirmala UI"/>
          <w:color w:val="212529"/>
          <w:sz w:val="18"/>
          <w:szCs w:val="18"/>
          <w:shd w:val="clear" w:color="auto" w:fill="FFFFFF"/>
        </w:rPr>
        <w:t>in</w:t>
      </w:r>
      <w:proofErr w:type="gramEnd"/>
      <w:r w:rsidRPr="00E81B18">
        <w:rPr>
          <w:rFonts w:ascii="Nirmala UI" w:hAnsi="Nirmala UI" w:cs="Nirmala UI"/>
          <w:color w:val="212529"/>
          <w:sz w:val="18"/>
          <w:szCs w:val="18"/>
          <w:shd w:val="clear" w:color="auto" w:fill="FFFFFF"/>
        </w:rPr>
        <w:t xml:space="preserve"> the course by the credit hours earned. Example: 79 points x 4 credits = 316 quality points for the course. </w:t>
      </w:r>
    </w:p>
    <w:p w14:paraId="18E98DE1" w14:textId="77777777" w:rsidR="00E81B18" w:rsidRPr="00E81B18" w:rsidRDefault="00E81B18" w:rsidP="00E81B18">
      <w:pPr>
        <w:pStyle w:val="ListParagraph"/>
        <w:numPr>
          <w:ilvl w:val="0"/>
          <w:numId w:val="17"/>
        </w:numPr>
        <w:tabs>
          <w:tab w:val="left" w:pos="10260"/>
          <w:tab w:val="left" w:pos="10440"/>
        </w:tabs>
        <w:rPr>
          <w:rFonts w:ascii="Nirmala UI" w:hAnsi="Nirmala UI" w:cs="Nirmala UI"/>
          <w:color w:val="212529"/>
          <w:sz w:val="18"/>
          <w:szCs w:val="18"/>
          <w:shd w:val="clear" w:color="auto" w:fill="FFFFFF"/>
        </w:rPr>
      </w:pPr>
      <w:r w:rsidRPr="00E81B18">
        <w:rPr>
          <w:rFonts w:ascii="Nirmala UI" w:hAnsi="Nirmala UI" w:cs="Nirmala UI"/>
          <w:color w:val="212529"/>
          <w:sz w:val="18"/>
          <w:szCs w:val="18"/>
          <w:shd w:val="clear" w:color="auto" w:fill="FFFFFF"/>
        </w:rPr>
        <w:t xml:space="preserve">For grades of Px - Multiply the total points earned in the course by .70 and then by the credit hours earned. Example: (79 points x .70) x 4 credits = 221.2 quality points for the course. </w:t>
      </w:r>
    </w:p>
    <w:p w14:paraId="065C8611" w14:textId="6085BC22" w:rsidR="007E2824" w:rsidRDefault="007E2824" w:rsidP="00735370">
      <w:pPr>
        <w:spacing w:after="80"/>
        <w:rPr>
          <w:rFonts w:ascii="Nirmala UI" w:hAnsi="Nirmala UI" w:cs="Nirmala UI"/>
          <w:sz w:val="18"/>
          <w:szCs w:val="18"/>
        </w:rPr>
      </w:pPr>
    </w:p>
    <w:p w14:paraId="140DA027" w14:textId="0A9A35A9" w:rsidR="00623D1C" w:rsidRDefault="00623D1C" w:rsidP="005E141C">
      <w:pPr>
        <w:spacing w:after="80"/>
        <w:ind w:left="2880" w:hanging="2880"/>
        <w:rPr>
          <w:rFonts w:ascii="Nirmala UI" w:hAnsi="Nirmala UI" w:cs="Nirmala UI"/>
          <w:b/>
          <w:bCs/>
          <w:sz w:val="18"/>
          <w:szCs w:val="18"/>
        </w:rPr>
      </w:pPr>
      <w:r>
        <w:rPr>
          <w:rFonts w:ascii="Nirmala UI" w:hAnsi="Nirmala UI" w:cs="Nirmala UI"/>
          <w:b/>
          <w:bCs/>
          <w:sz w:val="18"/>
          <w:szCs w:val="18"/>
        </w:rPr>
        <w:t>Course Policies:</w:t>
      </w:r>
    </w:p>
    <w:p w14:paraId="16B9BD6A" w14:textId="77777777"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Please refer to the RVU Student Handbook and COM Student Handbook and Catalog for policies including, but not limited to:</w:t>
      </w:r>
    </w:p>
    <w:p w14:paraId="6EA45203"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Email and MyVista Utilization</w:t>
      </w:r>
    </w:p>
    <w:p w14:paraId="30EB3A5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Integrity</w:t>
      </w:r>
    </w:p>
    <w:p w14:paraId="4B2B1CF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Accommodations Process</w:t>
      </w:r>
    </w:p>
    <w:p w14:paraId="5002EA06"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Health and Technical Standards</w:t>
      </w:r>
    </w:p>
    <w:p w14:paraId="1AD8CE29"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OPP and PCM Laboratory Policies</w:t>
      </w:r>
    </w:p>
    <w:p w14:paraId="0A69B6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Biosafety, Universal Precautions, and Bloodborne Pathogens</w:t>
      </w:r>
    </w:p>
    <w:p w14:paraId="148C9617"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Academic Grievances Policy (Grading Disputes)</w:t>
      </w:r>
    </w:p>
    <w:p w14:paraId="7066AE8B"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Attendance Policy</w:t>
      </w:r>
    </w:p>
    <w:p w14:paraId="2E43018F"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Excused Absences</w:t>
      </w:r>
    </w:p>
    <w:p w14:paraId="5B9F968D" w14:textId="77777777" w:rsidR="00BF0946" w:rsidRP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Course Adjustment Policy</w:t>
      </w:r>
    </w:p>
    <w:p w14:paraId="145F83A1" w14:textId="77777777" w:rsidR="00BF0946" w:rsidRDefault="00BF0946"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r w:rsidRPr="00BF0946">
        <w:rPr>
          <w:rFonts w:ascii="Nirmala UI" w:eastAsia="Calibri" w:hAnsi="Nirmala UI" w:cs="Nirmala UI"/>
          <w:sz w:val="18"/>
          <w:szCs w:val="18"/>
        </w:rPr>
        <w:t>Holidays</w:t>
      </w:r>
    </w:p>
    <w:p w14:paraId="319DEE6B" w14:textId="15B4C15A" w:rsidR="005F3FED" w:rsidRPr="00CB728F" w:rsidRDefault="005F3FED" w:rsidP="00BF0946">
      <w:pPr>
        <w:pStyle w:val="ListParagraph"/>
        <w:numPr>
          <w:ilvl w:val="0"/>
          <w:numId w:val="12"/>
        </w:numPr>
        <w:tabs>
          <w:tab w:val="left" w:pos="10260"/>
          <w:tab w:val="left" w:pos="10440"/>
        </w:tabs>
        <w:spacing w:after="0" w:line="240" w:lineRule="auto"/>
        <w:rPr>
          <w:rFonts w:ascii="Nirmala UI" w:eastAsia="Calibri" w:hAnsi="Nirmala UI" w:cs="Nirmala UI"/>
          <w:sz w:val="18"/>
          <w:szCs w:val="18"/>
        </w:rPr>
      </w:pPr>
      <w:bookmarkStart w:id="10" w:name="_Hlk176255786"/>
      <w:r w:rsidRPr="00CB728F">
        <w:rPr>
          <w:rFonts w:ascii="Nirmala UI" w:eastAsia="Calibri" w:hAnsi="Nirmala UI" w:cs="Nirmala UI"/>
          <w:sz w:val="18"/>
          <w:szCs w:val="18"/>
        </w:rPr>
        <w:t>Student Confidentiality and Conflict of Interest</w:t>
      </w:r>
    </w:p>
    <w:bookmarkEnd w:id="10"/>
    <w:p w14:paraId="2F497A40" w14:textId="77777777" w:rsidR="00BF0946" w:rsidRPr="00BF0946" w:rsidRDefault="00BF0946" w:rsidP="00BF0946">
      <w:pPr>
        <w:tabs>
          <w:tab w:val="left" w:pos="10260"/>
          <w:tab w:val="left" w:pos="10440"/>
        </w:tabs>
        <w:rPr>
          <w:rFonts w:ascii="Nirmala UI" w:eastAsia="Calibri" w:hAnsi="Nirmala UI" w:cs="Nirmala UI"/>
          <w:color w:val="FF0000"/>
          <w:sz w:val="18"/>
          <w:szCs w:val="18"/>
        </w:rPr>
      </w:pPr>
    </w:p>
    <w:p w14:paraId="30E3BD05" w14:textId="07FFF0A3" w:rsidR="00BF0946" w:rsidRPr="00BF0946" w:rsidRDefault="00BF0946" w:rsidP="00BF0946">
      <w:pPr>
        <w:tabs>
          <w:tab w:val="left" w:pos="10260"/>
          <w:tab w:val="left" w:pos="10440"/>
        </w:tabs>
        <w:rPr>
          <w:rFonts w:ascii="Nirmala UI" w:eastAsia="Calibri" w:hAnsi="Nirmala UI" w:cs="Nirmala UI"/>
          <w:sz w:val="18"/>
          <w:szCs w:val="18"/>
        </w:rPr>
      </w:pPr>
      <w:r w:rsidRPr="00BF0946">
        <w:rPr>
          <w:rFonts w:ascii="Nirmala UI" w:eastAsia="Calibri" w:hAnsi="Nirmala UI" w:cs="Nirmala UI"/>
          <w:sz w:val="18"/>
          <w:szCs w:val="18"/>
        </w:rPr>
        <w:t xml:space="preserve">Please note </w:t>
      </w:r>
      <w:proofErr w:type="gramStart"/>
      <w:r w:rsidRPr="00BF0946">
        <w:rPr>
          <w:rFonts w:ascii="Nirmala UI" w:eastAsia="Calibri" w:hAnsi="Nirmala UI" w:cs="Nirmala UI"/>
          <w:sz w:val="18"/>
          <w:szCs w:val="18"/>
        </w:rPr>
        <w:t>course</w:t>
      </w:r>
      <w:proofErr w:type="gramEnd"/>
      <w:r w:rsidRPr="00BF0946">
        <w:rPr>
          <w:rFonts w:ascii="Nirmala UI" w:eastAsia="Calibri" w:hAnsi="Nirmala UI" w:cs="Nirmala UI"/>
          <w:sz w:val="18"/>
          <w:szCs w:val="18"/>
        </w:rPr>
        <w:t xml:space="preserve"> syllabi </w:t>
      </w:r>
      <w:proofErr w:type="gramStart"/>
      <w:r w:rsidRPr="00BF0946">
        <w:rPr>
          <w:rFonts w:ascii="Nirmala UI" w:eastAsia="Calibri" w:hAnsi="Nirmala UI" w:cs="Nirmala UI"/>
          <w:sz w:val="18"/>
          <w:szCs w:val="18"/>
        </w:rPr>
        <w:t>are</w:t>
      </w:r>
      <w:proofErr w:type="gramEnd"/>
      <w:r w:rsidRPr="00BF0946">
        <w:rPr>
          <w:rFonts w:ascii="Nirmala UI" w:eastAsia="Calibri" w:hAnsi="Nirmala UI" w:cs="Nirmala UI"/>
          <w:sz w:val="18"/>
          <w:szCs w:val="18"/>
        </w:rPr>
        <w:t xml:space="preserve"> subject to change as necessary at the discretion of the C</w:t>
      </w:r>
      <w:r w:rsidR="002337B5">
        <w:rPr>
          <w:rFonts w:ascii="Nirmala UI" w:eastAsia="Calibri" w:hAnsi="Nirmala UI" w:cs="Nirmala UI"/>
          <w:sz w:val="18"/>
          <w:szCs w:val="18"/>
        </w:rPr>
        <w:t xml:space="preserve">lerkship </w:t>
      </w:r>
      <w:r w:rsidRPr="00BF0946">
        <w:rPr>
          <w:rFonts w:ascii="Nirmala UI" w:eastAsia="Calibri" w:hAnsi="Nirmala UI" w:cs="Nirmala UI"/>
          <w:sz w:val="18"/>
          <w:szCs w:val="18"/>
        </w:rPr>
        <w:t>Director.</w:t>
      </w:r>
    </w:p>
    <w:p w14:paraId="2BD74581" w14:textId="77777777" w:rsidR="00BF0946" w:rsidRPr="00BF0946" w:rsidRDefault="00BF0946" w:rsidP="00BF0946">
      <w:pPr>
        <w:rPr>
          <w:rFonts w:ascii="Nirmala UI" w:hAnsi="Nirmala UI" w:cs="Nirmala UI"/>
          <w:sz w:val="18"/>
          <w:szCs w:val="18"/>
        </w:rPr>
      </w:pPr>
    </w:p>
    <w:p w14:paraId="7C9233C9" w14:textId="26CA8FE0" w:rsidR="00BF0946" w:rsidRPr="00BF0946" w:rsidRDefault="00BF0946" w:rsidP="00BF0946">
      <w:pPr>
        <w:rPr>
          <w:rFonts w:ascii="Nirmala UI" w:eastAsia="Calibri" w:hAnsi="Nirmala UI" w:cs="Nirmala UI"/>
          <w:b/>
          <w:sz w:val="18"/>
          <w:szCs w:val="18"/>
        </w:rPr>
      </w:pPr>
      <w:r w:rsidRPr="00BF0946">
        <w:rPr>
          <w:rFonts w:ascii="Nirmala UI" w:eastAsia="Calibri" w:hAnsi="Nirmala UI" w:cs="Nirmala UI"/>
          <w:b/>
          <w:sz w:val="18"/>
          <w:szCs w:val="18"/>
        </w:rPr>
        <w:t>Specific Course Policies</w:t>
      </w:r>
    </w:p>
    <w:p w14:paraId="0FD9A2A1"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B40B0AA"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sz w:val="18"/>
          <w:szCs w:val="18"/>
        </w:rPr>
      </w:pPr>
      <w:r w:rsidRPr="00BF0946">
        <w:rPr>
          <w:rStyle w:val="xxxnormaltextrun"/>
          <w:rFonts w:ascii="Nirmala UI" w:hAnsi="Nirmala UI" w:cs="Nirmala UI"/>
          <w:b/>
          <w:bCs/>
          <w:sz w:val="18"/>
          <w:szCs w:val="18"/>
        </w:rPr>
        <w:t xml:space="preserve">Absences </w:t>
      </w:r>
    </w:p>
    <w:p w14:paraId="6BC629BF" w14:textId="77777777" w:rsidR="00BF0946" w:rsidRPr="00BF0946" w:rsidRDefault="00BF0946" w:rsidP="00BF0946">
      <w:pPr>
        <w:pStyle w:val="xxxparagraph"/>
        <w:shd w:val="clear" w:color="auto" w:fill="FFFFFF"/>
        <w:spacing w:before="0" w:beforeAutospacing="0" w:after="0" w:afterAutospacing="0"/>
        <w:jc w:val="both"/>
        <w:rPr>
          <w:rStyle w:val="xxxnormaltextrun"/>
          <w:rFonts w:ascii="Nirmala UI" w:hAnsi="Nirmala UI" w:cs="Nirmala UI"/>
          <w:sz w:val="18"/>
          <w:szCs w:val="18"/>
        </w:rPr>
      </w:pPr>
    </w:p>
    <w:p w14:paraId="2C3C62DF" w14:textId="77777777" w:rsidR="00BF0946" w:rsidRPr="00E81B18" w:rsidRDefault="00BF0946" w:rsidP="00BF0946">
      <w:pPr>
        <w:pStyle w:val="xxxparagraph"/>
        <w:shd w:val="clear" w:color="auto" w:fill="FFFFFF"/>
        <w:spacing w:before="0" w:beforeAutospacing="0" w:after="0" w:afterAutospacing="0"/>
        <w:jc w:val="both"/>
        <w:rPr>
          <w:rStyle w:val="xxxnormaltextrun"/>
          <w:rFonts w:ascii="Nirmala UI" w:hAnsi="Nirmala UI" w:cs="Nirmala UI"/>
          <w:b/>
          <w:bCs/>
          <w:i/>
          <w:iCs/>
          <w:sz w:val="18"/>
          <w:szCs w:val="18"/>
        </w:rPr>
      </w:pPr>
      <w:r w:rsidRPr="00E81B18">
        <w:rPr>
          <w:rStyle w:val="xxxnormaltextrun"/>
          <w:rFonts w:ascii="Nirmala UI" w:hAnsi="Nirmala UI" w:cs="Nirmala UI"/>
          <w:b/>
          <w:bCs/>
          <w:i/>
          <w:iCs/>
          <w:sz w:val="18"/>
          <w:szCs w:val="18"/>
        </w:rPr>
        <w:t>Clinical Education</w:t>
      </w:r>
    </w:p>
    <w:p w14:paraId="4721DF81" w14:textId="30DA5B0C" w:rsidR="00BF0946" w:rsidRPr="00BF0946" w:rsidRDefault="004A701D" w:rsidP="004A701D">
      <w:pPr>
        <w:rPr>
          <w:rFonts w:ascii="Nirmala UI" w:hAnsi="Nirmala UI" w:cs="Nirmala UI"/>
          <w:color w:val="212529"/>
          <w:sz w:val="18"/>
          <w:szCs w:val="18"/>
        </w:rPr>
      </w:pPr>
      <w:r w:rsidRPr="00622207">
        <w:rPr>
          <w:rFonts w:ascii="Nirmala UI" w:hAnsi="Nirmala UI" w:cs="Nirmala UI"/>
          <w:sz w:val="18"/>
          <w:szCs w:val="18"/>
          <w:shd w:val="clear" w:color="auto" w:fill="FFFFFF"/>
        </w:rPr>
        <w:t>The focus of the clinical experience in OMS III and OMS IV is patient care and interaction. Therefore, one hundred percent attendance is vital to ensure continuity of care</w:t>
      </w:r>
      <w:r>
        <w:rPr>
          <w:rFonts w:ascii="Nirmala UI" w:hAnsi="Nirmala UI" w:cs="Nirmala UI"/>
          <w:sz w:val="18"/>
          <w:szCs w:val="18"/>
          <w:shd w:val="clear" w:color="auto" w:fill="FFFFFF"/>
        </w:rPr>
        <w:t xml:space="preserve">. </w:t>
      </w:r>
      <w:r w:rsidR="00BF0946" w:rsidRPr="00BF0946">
        <w:rPr>
          <w:rFonts w:ascii="Nirmala UI" w:hAnsi="Nirmala UI" w:cs="Nirmala UI"/>
          <w:color w:val="212529"/>
          <w:sz w:val="18"/>
          <w:szCs w:val="18"/>
        </w:rPr>
        <w:t xml:space="preserve">However, it is understood that certain situations may arise that will result in an absence from </w:t>
      </w:r>
      <w:proofErr w:type="gramStart"/>
      <w:r w:rsidR="00BF0946" w:rsidRPr="00BF0946">
        <w:rPr>
          <w:rFonts w:ascii="Nirmala UI" w:hAnsi="Nirmala UI" w:cs="Nirmala UI"/>
          <w:color w:val="212529"/>
          <w:sz w:val="18"/>
          <w:szCs w:val="18"/>
        </w:rPr>
        <w:t>required</w:t>
      </w:r>
      <w:proofErr w:type="gramEnd"/>
      <w:r w:rsidR="00BF0946" w:rsidRPr="00BF0946">
        <w:rPr>
          <w:rFonts w:ascii="Nirmala UI" w:hAnsi="Nirmala UI" w:cs="Nirmala UI"/>
          <w:color w:val="212529"/>
          <w:sz w:val="18"/>
          <w:szCs w:val="18"/>
        </w:rPr>
        <w:t xml:space="preserve"> daily participation. In such instances, the following policies will be observed, and the Absence Request on iNet must be completed and approved:</w:t>
      </w:r>
    </w:p>
    <w:p w14:paraId="79883931" w14:textId="77777777" w:rsidR="00BF0946" w:rsidRPr="00BF0946" w:rsidRDefault="00BF0946" w:rsidP="00BF0946">
      <w:pPr>
        <w:pStyle w:val="contentpasted6"/>
        <w:shd w:val="clear" w:color="auto" w:fill="FFFFFF"/>
        <w:rPr>
          <w:rFonts w:ascii="Nirmala UI" w:hAnsi="Nirmala UI" w:cs="Nirmala UI"/>
          <w:color w:val="212529"/>
          <w:sz w:val="18"/>
          <w:szCs w:val="18"/>
        </w:rPr>
      </w:pPr>
      <w:r w:rsidRPr="00BF0946">
        <w:rPr>
          <w:rFonts w:ascii="Nirmala UI" w:hAnsi="Nirmala UI" w:cs="Nirmala UI"/>
          <w:color w:val="212529"/>
          <w:sz w:val="18"/>
          <w:szCs w:val="18"/>
        </w:rPr>
        <w:t> </w:t>
      </w:r>
    </w:p>
    <w:p w14:paraId="7A070B20"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for any reason must be approved by both the Preceptor and Clinical Dean.</w:t>
      </w:r>
    </w:p>
    <w:p w14:paraId="7B42D46A"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Preplanned absences - Submit the Clinical Education Excused Absence Request form in iNet for preplanned absences as soon as event dates and details are known.</w:t>
      </w:r>
    </w:p>
    <w:p w14:paraId="4DDBE835" w14:textId="77777777" w:rsidR="00BF0946" w:rsidRPr="00BF0946" w:rsidRDefault="00BF0946" w:rsidP="00BF0946">
      <w:pPr>
        <w:pStyle w:val="contentpasted6"/>
        <w:numPr>
          <w:ilvl w:val="0"/>
          <w:numId w:val="13"/>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Emergency absences - Submit the Clinical Education Excused Absence Request form on iNet on the same day as any emergency absence.</w:t>
      </w:r>
    </w:p>
    <w:p w14:paraId="08682348" w14:textId="77777777" w:rsidR="00BF0946" w:rsidRPr="00BF0946" w:rsidRDefault="00BF0946" w:rsidP="00BF0946">
      <w:pPr>
        <w:pStyle w:val="NormalWeb"/>
        <w:shd w:val="clear" w:color="auto" w:fill="FFFFFF"/>
        <w:rPr>
          <w:rStyle w:val="Strong"/>
          <w:rFonts w:ascii="Nirmala UI" w:hAnsi="Nirmala UI" w:cs="Nirmala UI"/>
          <w:color w:val="212529"/>
          <w:sz w:val="18"/>
          <w:szCs w:val="18"/>
        </w:rPr>
      </w:pPr>
    </w:p>
    <w:p w14:paraId="1E1E3575" w14:textId="77777777" w:rsidR="00BF0946" w:rsidRPr="00E81B18" w:rsidRDefault="00BF0946" w:rsidP="00BF0946">
      <w:pPr>
        <w:pStyle w:val="NormalWeb"/>
        <w:shd w:val="clear" w:color="auto" w:fill="FFFFFF"/>
        <w:rPr>
          <w:rFonts w:ascii="Nirmala UI" w:hAnsi="Nirmala UI" w:cs="Nirmala UI"/>
          <w:i/>
          <w:iCs/>
          <w:color w:val="212529"/>
          <w:sz w:val="18"/>
          <w:szCs w:val="18"/>
        </w:rPr>
      </w:pPr>
      <w:r w:rsidRPr="00E81B18">
        <w:rPr>
          <w:rStyle w:val="Strong"/>
          <w:rFonts w:ascii="Nirmala UI" w:hAnsi="Nirmala UI" w:cs="Nirmala UI"/>
          <w:i/>
          <w:iCs/>
          <w:color w:val="212529"/>
          <w:sz w:val="18"/>
          <w:szCs w:val="18"/>
        </w:rPr>
        <w:t>Didactics and Simulations</w:t>
      </w:r>
    </w:p>
    <w:p w14:paraId="07F59B1B"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Attendance is required unless approved by the Clerkship Director.</w:t>
      </w:r>
    </w:p>
    <w:p w14:paraId="744C06DD"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Absences or partial attendance must be related to rotation requirements, illness or accident, or another emergency to be approved by the Clerkship Director.</w:t>
      </w:r>
    </w:p>
    <w:p w14:paraId="23B044FF" w14:textId="77777777" w:rsidR="00BF0946" w:rsidRPr="00BF0946" w:rsidRDefault="00BF0946" w:rsidP="00BF0946">
      <w:pPr>
        <w:pStyle w:val="contentpasted6"/>
        <w:numPr>
          <w:ilvl w:val="0"/>
          <w:numId w:val="14"/>
        </w:numPr>
        <w:shd w:val="clear" w:color="auto" w:fill="FFFFFF"/>
        <w:rPr>
          <w:rFonts w:ascii="Nirmala UI" w:eastAsia="Times New Roman" w:hAnsi="Nirmala UI" w:cs="Nirmala UI"/>
          <w:color w:val="212529"/>
          <w:sz w:val="18"/>
          <w:szCs w:val="18"/>
        </w:rPr>
      </w:pPr>
      <w:r w:rsidRPr="00BF0946">
        <w:rPr>
          <w:rFonts w:ascii="Nirmala UI" w:eastAsia="Times New Roman" w:hAnsi="Nirmala UI" w:cs="Nirmala UI"/>
          <w:color w:val="212529"/>
          <w:sz w:val="18"/>
          <w:szCs w:val="18"/>
        </w:rPr>
        <w:t>Requests for absences or partial attendance should be submitted before the didactic/simulation session or as soon as possible after the session when prior notification is not practicable. </w:t>
      </w:r>
    </w:p>
    <w:p w14:paraId="3C53B617" w14:textId="77777777" w:rsidR="00BF0946" w:rsidRPr="00BF0946" w:rsidRDefault="00BF0946" w:rsidP="00BF0946">
      <w:pPr>
        <w:tabs>
          <w:tab w:val="left" w:pos="10260"/>
          <w:tab w:val="left" w:pos="10440"/>
        </w:tabs>
        <w:rPr>
          <w:rFonts w:ascii="Nirmala UI" w:hAnsi="Nirmala UI" w:cs="Nirmala UI"/>
          <w:b/>
          <w:bCs/>
          <w:sz w:val="18"/>
          <w:szCs w:val="18"/>
        </w:rPr>
      </w:pPr>
    </w:p>
    <w:p w14:paraId="727D66D2" w14:textId="77777777" w:rsidR="00BF0946" w:rsidRDefault="00BF0946" w:rsidP="00BF0946">
      <w:pPr>
        <w:tabs>
          <w:tab w:val="left" w:pos="10260"/>
          <w:tab w:val="left" w:pos="10440"/>
        </w:tabs>
        <w:rPr>
          <w:rFonts w:ascii="Nirmala UI" w:hAnsi="Nirmala UI" w:cs="Nirmala UI"/>
          <w:b/>
          <w:bCs/>
          <w:sz w:val="18"/>
          <w:szCs w:val="18"/>
        </w:rPr>
      </w:pPr>
      <w:r w:rsidRPr="00BF0946">
        <w:rPr>
          <w:rFonts w:ascii="Nirmala UI" w:hAnsi="Nirmala UI" w:cs="Nirmala UI"/>
          <w:b/>
          <w:bCs/>
          <w:sz w:val="18"/>
          <w:szCs w:val="18"/>
        </w:rPr>
        <w:t>Hours of Duty</w:t>
      </w:r>
    </w:p>
    <w:p w14:paraId="4FDE77A8" w14:textId="3B9097B5" w:rsidR="00BF0946" w:rsidRPr="00BF0946" w:rsidRDefault="00BF0946" w:rsidP="00BF0946">
      <w:pPr>
        <w:tabs>
          <w:tab w:val="left" w:pos="10260"/>
          <w:tab w:val="left" w:pos="10440"/>
        </w:tabs>
        <w:rPr>
          <w:rFonts w:ascii="Nirmala UI" w:hAnsi="Nirmala UI" w:cs="Nirmala UI"/>
          <w:sz w:val="18"/>
          <w:szCs w:val="18"/>
        </w:rPr>
      </w:pPr>
      <w:r w:rsidRPr="00BF0946">
        <w:rPr>
          <w:rFonts w:ascii="Nirmala UI" w:hAnsi="Nirmala UI" w:cs="Nirmala UI"/>
          <w:sz w:val="18"/>
          <w:szCs w:val="18"/>
        </w:rPr>
        <w:t>To provide educational continuity and patient care experience, RVU requires at least 140 clinical contact hours in</w:t>
      </w:r>
      <w:r w:rsidR="00605BA4">
        <w:rPr>
          <w:rFonts w:ascii="Nirmala UI" w:hAnsi="Nirmala UI" w:cs="Nirmala UI"/>
          <w:sz w:val="18"/>
          <w:szCs w:val="18"/>
        </w:rPr>
        <w:t xml:space="preserve"> General Internal Medicine</w:t>
      </w:r>
      <w:r w:rsidRPr="00BF0946">
        <w:rPr>
          <w:rFonts w:ascii="Nirmala UI" w:hAnsi="Nirmala UI" w:cs="Nirmala UI"/>
          <w:sz w:val="18"/>
          <w:szCs w:val="18"/>
        </w:rPr>
        <w:t>. The Preceptor's schedule will determine the average workday, including office hours, hospital rounds, clinic or nursing home visits, and call schedule. RVU recommends a maximum of 70 hours of service per week to maintain patient safety and allows for didactics and self-learning. Students shall be assigned activities on or related to their current service clerkship only. A physician licensed to practice medicine in that state will supervise any duties assigned to students. Whether students receive a holiday off is determined by the assigned Preceptor. RVUCOM does not exempt students from working on holidays. Students are excused from clinical clerkship on the day of their</w:t>
      </w:r>
      <w:r w:rsidR="008C54AB">
        <w:rPr>
          <w:rFonts w:ascii="Nirmala UI" w:hAnsi="Nirmala UI" w:cs="Nirmala UI"/>
          <w:sz w:val="18"/>
          <w:szCs w:val="18"/>
        </w:rPr>
        <w:t xml:space="preserve"> COMAT practice exam or NBME </w:t>
      </w:r>
      <w:r w:rsidR="008C54AB" w:rsidRPr="00BF0946">
        <w:rPr>
          <w:rFonts w:ascii="Nirmala UI" w:hAnsi="Nirmala UI" w:cs="Nirmala UI"/>
          <w:sz w:val="18"/>
          <w:szCs w:val="18"/>
        </w:rPr>
        <w:t>subject</w:t>
      </w:r>
      <w:r w:rsidRPr="00BF0946">
        <w:rPr>
          <w:rFonts w:ascii="Nirmala UI" w:hAnsi="Nirmala UI" w:cs="Nirmala UI"/>
          <w:sz w:val="18"/>
          <w:szCs w:val="18"/>
        </w:rPr>
        <w:t xml:space="preserve"> exam. The clerkship will end at 5:00 p.m. on the last calendar day of the clerkship. </w:t>
      </w:r>
    </w:p>
    <w:p w14:paraId="59987204" w14:textId="77777777" w:rsidR="00E81B18" w:rsidRDefault="00E81B18" w:rsidP="00BF0946">
      <w:pPr>
        <w:tabs>
          <w:tab w:val="left" w:pos="10260"/>
          <w:tab w:val="left" w:pos="10440"/>
        </w:tabs>
        <w:rPr>
          <w:rFonts w:ascii="Nirmala UI" w:hAnsi="Nirmala UI" w:cs="Nirmala UI"/>
          <w:b/>
          <w:sz w:val="18"/>
          <w:szCs w:val="18"/>
        </w:rPr>
      </w:pPr>
    </w:p>
    <w:p w14:paraId="24A13B21" w14:textId="1C8FF436" w:rsidR="00BF0946" w:rsidRPr="00BF0946" w:rsidRDefault="00BF0946" w:rsidP="00BF0946">
      <w:pPr>
        <w:tabs>
          <w:tab w:val="left" w:pos="10260"/>
          <w:tab w:val="left" w:pos="10440"/>
        </w:tabs>
        <w:rPr>
          <w:rFonts w:ascii="Nirmala UI" w:hAnsi="Nirmala UI" w:cs="Nirmala UI"/>
          <w:b/>
          <w:sz w:val="18"/>
          <w:szCs w:val="18"/>
        </w:rPr>
      </w:pPr>
      <w:r w:rsidRPr="00BF0946">
        <w:rPr>
          <w:rFonts w:ascii="Nirmala UI" w:hAnsi="Nirmala UI" w:cs="Nirmala UI"/>
          <w:b/>
          <w:sz w:val="18"/>
          <w:szCs w:val="18"/>
        </w:rPr>
        <w:lastRenderedPageBreak/>
        <w:t xml:space="preserve">Professional Conduct Policy </w:t>
      </w:r>
    </w:p>
    <w:p w14:paraId="22178890" w14:textId="77777777" w:rsidR="00C0702B" w:rsidRPr="00CE5053" w:rsidRDefault="00C0702B" w:rsidP="00C0702B">
      <w:pPr>
        <w:rPr>
          <w:rFonts w:ascii="Nirmala UI" w:hAnsi="Nirmala UI" w:cs="Nirmala UI"/>
          <w:sz w:val="18"/>
          <w:szCs w:val="18"/>
        </w:rPr>
      </w:pPr>
      <w:r w:rsidRPr="00CE5053">
        <w:rPr>
          <w:rFonts w:ascii="Nirmala UI" w:hAnsi="Nirmala UI" w:cs="Nirmala UI"/>
          <w:sz w:val="18"/>
          <w:szCs w:val="18"/>
        </w:rPr>
        <w:t xml:space="preserve">RVUCOM holds in high regard professional behaviors and attitudes including integrity, collegiality, compassion, diversity, service, innovation, and a commitment to excellence. Effective learning is best fostered in an environment of mutual respect between teachers and learners. In the context of medical education, the term “teacher” is used broadly to include peers, resident physicians, full-time and volunteer faculty members, clinical coordinators, clinical preceptors, and ancillary support staff, as well as others from who students learn. </w:t>
      </w:r>
    </w:p>
    <w:p w14:paraId="5C2D5A67" w14:textId="77777777" w:rsidR="00C0702B" w:rsidRDefault="00C0702B" w:rsidP="004A701D">
      <w:pPr>
        <w:rPr>
          <w:rFonts w:ascii="Nirmala UI" w:eastAsia="Times New Roman" w:hAnsi="Nirmala UI" w:cs="Nirmala UI"/>
          <w:kern w:val="0"/>
          <w:sz w:val="18"/>
          <w:szCs w:val="18"/>
          <w14:ligatures w14:val="none"/>
        </w:rPr>
      </w:pPr>
    </w:p>
    <w:p w14:paraId="300B987B" w14:textId="76880B7B" w:rsidR="004A701D" w:rsidRPr="0035073A" w:rsidRDefault="004A701D" w:rsidP="004A701D">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Students are expected to always adhere to the highest level of professional conduct. Students will always treat </w:t>
      </w:r>
      <w:r w:rsidRPr="0035073A">
        <w:rPr>
          <w:rFonts w:ascii="Nirmala UI" w:eastAsia="Times New Roman" w:hAnsi="Nirmala UI" w:cs="Nirmala UI"/>
          <w:i/>
          <w:iCs/>
          <w:kern w:val="0"/>
          <w:sz w:val="18"/>
          <w:szCs w:val="18"/>
          <w14:ligatures w14:val="none"/>
        </w:rPr>
        <w:t xml:space="preserve">all </w:t>
      </w:r>
      <w:r w:rsidRPr="0035073A">
        <w:rPr>
          <w:rFonts w:ascii="Nirmala UI" w:eastAsia="Times New Roman" w:hAnsi="Nirmala UI" w:cs="Nirmala UI"/>
          <w:kern w:val="0"/>
          <w:sz w:val="18"/>
          <w:szCs w:val="18"/>
          <w14:ligatures w14:val="none"/>
        </w:rPr>
        <w:t xml:space="preserve">employees of Rocky Vista University and those in clinical training sites with respect and courtesy. Students will demonstrate ethically responsible behavior; act honestly and with integrity to patients, their representatives, faculty/preceptors, and coworkers. Students will preserve confidentiality and not discuss patients publicly or with unauthorized </w:t>
      </w:r>
      <w:proofErr w:type="gramStart"/>
      <w:r w:rsidRPr="0035073A">
        <w:rPr>
          <w:rFonts w:ascii="Nirmala UI" w:eastAsia="Times New Roman" w:hAnsi="Nirmala UI" w:cs="Nirmala UI"/>
          <w:kern w:val="0"/>
          <w:sz w:val="18"/>
          <w:szCs w:val="18"/>
          <w14:ligatures w14:val="none"/>
        </w:rPr>
        <w:t>persons</w:t>
      </w:r>
      <w:proofErr w:type="gramEnd"/>
      <w:r w:rsidRPr="0035073A">
        <w:rPr>
          <w:rFonts w:ascii="Nirmala UI" w:eastAsia="Times New Roman" w:hAnsi="Nirmala UI" w:cs="Nirmala UI"/>
          <w:kern w:val="0"/>
          <w:sz w:val="18"/>
          <w:szCs w:val="18"/>
          <w14:ligatures w14:val="none"/>
        </w:rPr>
        <w:t>. No documents with patient-identifying information will leave the clinical setting. Compliance with all institutional regulations, including state and federal HIPAA laws, is expected.</w:t>
      </w:r>
    </w:p>
    <w:p w14:paraId="47E58086" w14:textId="77777777" w:rsidR="004A701D" w:rsidRPr="0035073A" w:rsidRDefault="004A701D" w:rsidP="004A701D">
      <w:pPr>
        <w:rPr>
          <w:rFonts w:ascii="Nirmala UI" w:eastAsia="Times New Roman" w:hAnsi="Nirmala UI" w:cs="Nirmala UI"/>
          <w:kern w:val="0"/>
          <w:sz w:val="18"/>
          <w:szCs w:val="18"/>
          <w14:ligatures w14:val="none"/>
        </w:rPr>
      </w:pPr>
    </w:p>
    <w:p w14:paraId="4A80665A" w14:textId="77777777" w:rsidR="004A701D" w:rsidRPr="0035073A" w:rsidRDefault="004A701D" w:rsidP="004A701D">
      <w:pPr>
        <w:rPr>
          <w:rFonts w:ascii="Nirmala UI" w:eastAsia="Times New Roman" w:hAnsi="Nirmala UI" w:cs="Nirmala UI"/>
          <w:kern w:val="0"/>
          <w:sz w:val="18"/>
          <w:szCs w:val="18"/>
          <w14:ligatures w14:val="none"/>
        </w:rPr>
      </w:pPr>
      <w:r w:rsidRPr="0035073A">
        <w:rPr>
          <w:rFonts w:ascii="Nirmala UI" w:eastAsia="Times New Roman" w:hAnsi="Nirmala UI" w:cs="Nirmala UI"/>
          <w:kern w:val="0"/>
          <w:sz w:val="18"/>
          <w:szCs w:val="18"/>
          <w14:ligatures w14:val="none"/>
        </w:rPr>
        <w:t xml:space="preserve">The Preceptor has the authority to dismiss a student from the clerkship for violations of the student's duties and responsibilities as delineated in this manual, a threat to public health or safety, or as deemed appropriate for the continued operation of the clinical site. Any such action will result in </w:t>
      </w:r>
      <w:proofErr w:type="gramStart"/>
      <w:r w:rsidRPr="0035073A">
        <w:rPr>
          <w:rFonts w:ascii="Nirmala UI" w:eastAsia="Times New Roman" w:hAnsi="Nirmala UI" w:cs="Nirmala UI"/>
          <w:kern w:val="0"/>
          <w:sz w:val="18"/>
          <w:szCs w:val="18"/>
          <w14:ligatures w14:val="none"/>
        </w:rPr>
        <w:t>evaluation</w:t>
      </w:r>
      <w:proofErr w:type="gramEnd"/>
      <w:r w:rsidRPr="0035073A">
        <w:rPr>
          <w:rFonts w:ascii="Nirmala UI" w:eastAsia="Times New Roman" w:hAnsi="Nirmala UI" w:cs="Nirmala UI"/>
          <w:kern w:val="0"/>
          <w:sz w:val="18"/>
          <w:szCs w:val="18"/>
          <w14:ligatures w14:val="none"/>
        </w:rPr>
        <w:t xml:space="preserve"> by the Senior Associate Dean of Clinical Education or designee for review and possible disciplinary action. In addition, any problems or concerns affecting students not adequately resolved at the clinical training site should be referred to the appropriate Dean of Clinical Education. Students should read and comply with </w:t>
      </w:r>
      <w:r>
        <w:rPr>
          <w:rFonts w:ascii="Nirmala UI" w:eastAsia="Times New Roman" w:hAnsi="Nirmala UI" w:cs="Nirmala UI"/>
          <w:sz w:val="18"/>
          <w:szCs w:val="18"/>
        </w:rPr>
        <w:t>the</w:t>
      </w:r>
      <w:r w:rsidRPr="0035073A">
        <w:rPr>
          <w:rFonts w:ascii="Nirmala UI" w:eastAsia="Times New Roman" w:hAnsi="Nirmala UI" w:cs="Nirmala UI"/>
          <w:kern w:val="0"/>
          <w:sz w:val="18"/>
          <w:szCs w:val="18"/>
          <w14:ligatures w14:val="none"/>
        </w:rPr>
        <w:t xml:space="preserve"> Student </w:t>
      </w:r>
      <w:r>
        <w:rPr>
          <w:rFonts w:ascii="Nirmala UI" w:eastAsia="Times New Roman" w:hAnsi="Nirmala UI" w:cs="Nirmala UI"/>
          <w:sz w:val="18"/>
          <w:szCs w:val="18"/>
        </w:rPr>
        <w:t>Supervision Policy in the Clinical Education Manual</w:t>
      </w:r>
      <w:r w:rsidRPr="0035073A">
        <w:rPr>
          <w:rFonts w:ascii="Nirmala UI" w:eastAsia="Times New Roman" w:hAnsi="Nirmala UI" w:cs="Nirmala UI"/>
          <w:kern w:val="0"/>
          <w:sz w:val="18"/>
          <w:szCs w:val="18"/>
          <w14:ligatures w14:val="none"/>
        </w:rPr>
        <w:t>.</w:t>
      </w:r>
    </w:p>
    <w:p w14:paraId="123096FD" w14:textId="6D1D1670" w:rsidR="00605BA4" w:rsidRDefault="00605BA4" w:rsidP="00BF0946">
      <w:pPr>
        <w:shd w:val="clear" w:color="auto" w:fill="FFFFFF"/>
        <w:rPr>
          <w:rFonts w:ascii="Nirmala UI" w:hAnsi="Nirmala UI" w:cs="Nirmala UI"/>
          <w:color w:val="000000"/>
          <w:sz w:val="18"/>
          <w:szCs w:val="18"/>
        </w:rPr>
      </w:pPr>
    </w:p>
    <w:p w14:paraId="29C98E19" w14:textId="77777777" w:rsidR="00236F26" w:rsidRPr="00ED55D3" w:rsidRDefault="00236F26" w:rsidP="00236F26">
      <w:pPr>
        <w:rPr>
          <w:rFonts w:ascii="Nirmala UI" w:hAnsi="Nirmala UI" w:cs="Nirmala UI"/>
          <w:b/>
          <w:bCs/>
          <w:sz w:val="18"/>
          <w:szCs w:val="18"/>
        </w:rPr>
      </w:pPr>
      <w:r w:rsidRPr="00ED55D3">
        <w:rPr>
          <w:rFonts w:ascii="Nirmala UI" w:hAnsi="Nirmala UI" w:cs="Nirmala UI"/>
          <w:b/>
          <w:bCs/>
          <w:sz w:val="18"/>
          <w:szCs w:val="18"/>
        </w:rPr>
        <w:t>Student Supervision Policy</w:t>
      </w:r>
    </w:p>
    <w:p w14:paraId="345D1FF0" w14:textId="77777777" w:rsidR="00236F26" w:rsidRPr="00B23907" w:rsidRDefault="00236F26" w:rsidP="00236F26">
      <w:pPr>
        <w:rPr>
          <w:rFonts w:ascii="Nirmala UI" w:hAnsi="Nirmala UI" w:cs="Nirmala UI"/>
          <w:sz w:val="18"/>
          <w:szCs w:val="18"/>
        </w:rPr>
      </w:pPr>
      <w:r w:rsidRPr="00B23907">
        <w:rPr>
          <w:rFonts w:ascii="Nirmala UI" w:hAnsi="Nirmala UI" w:cs="Nirmala UI"/>
          <w:sz w:val="18"/>
          <w:szCs w:val="18"/>
        </w:rPr>
        <w:t xml:space="preserve">OMS III and OMS IV Students </w:t>
      </w:r>
    </w:p>
    <w:p w14:paraId="739EFF45"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participate in care and management of the patient, including participation in history taking, physical examination, and critical data analysis, under the supervision (direct or indirect supervision with direct supervision immediately available) of a credentialed RVU clinical faculty physician (full-time, part-time, or credentialed preceptor) or another qualified medical care professional to whom that supervision has been assigned.</w:t>
      </w:r>
    </w:p>
    <w:p w14:paraId="35B3E60A"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assist in procedures under </w:t>
      </w:r>
      <w:r w:rsidRPr="00ED55D3">
        <w:rPr>
          <w:rFonts w:ascii="Nirmala UI" w:eastAsia="Times New Roman" w:hAnsi="Nirmala UI" w:cs="Nirmala UI"/>
          <w:b/>
          <w:bCs/>
          <w:sz w:val="18"/>
          <w:szCs w:val="18"/>
        </w:rPr>
        <w:t>direct supervision</w:t>
      </w:r>
      <w:r w:rsidRPr="00ED55D3">
        <w:rPr>
          <w:rFonts w:ascii="Nirmala UI" w:eastAsia="Times New Roman" w:hAnsi="Nirmala UI" w:cs="Nirmala UI"/>
          <w:sz w:val="18"/>
          <w:szCs w:val="18"/>
        </w:rPr>
        <w:t xml:space="preserve">, when the attending physician agrees that the student has achieved the required level of competence and permission is granted by the patient. </w:t>
      </w:r>
    </w:p>
    <w:p w14:paraId="518CDDBB"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perform the procedures listed below </w:t>
      </w:r>
      <w:r w:rsidRPr="00ED55D3">
        <w:rPr>
          <w:rFonts w:ascii="Nirmala UI" w:eastAsia="Times New Roman" w:hAnsi="Nirmala UI" w:cs="Nirmala UI"/>
          <w:b/>
          <w:bCs/>
          <w:sz w:val="18"/>
          <w:szCs w:val="18"/>
        </w:rPr>
        <w:t>under indirect supervision with direct supervision immediately available</w:t>
      </w:r>
      <w:r w:rsidRPr="00ED55D3">
        <w:rPr>
          <w:rFonts w:ascii="Nirmala UI" w:eastAsia="Times New Roman" w:hAnsi="Nirmala UI" w:cs="Nirmala UI"/>
          <w:sz w:val="18"/>
          <w:szCs w:val="18"/>
        </w:rPr>
        <w:t xml:space="preserve"> once a medical student has been observed successfully performing the procedure by a faculty or qualified resident. </w:t>
      </w:r>
    </w:p>
    <w:p w14:paraId="24232F71"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Blood collection: arterial, venous, or capillary</w:t>
      </w:r>
    </w:p>
    <w:p w14:paraId="74DFDA17"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Injections: intramuscular, subcutaneous, intradermal, intravenous</w:t>
      </w:r>
    </w:p>
    <w:p w14:paraId="4ABE8E9A"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Insert peripheral intravenous catheter.</w:t>
      </w:r>
    </w:p>
    <w:p w14:paraId="0B7199AB"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EKG</w:t>
      </w:r>
    </w:p>
    <w:p w14:paraId="2020E1EE"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Foley catheter insertion (male and female)</w:t>
      </w:r>
    </w:p>
    <w:p w14:paraId="288832C4"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Nasogastric tube insertion</w:t>
      </w:r>
    </w:p>
    <w:p w14:paraId="0C1051BD"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Local anesthesia</w:t>
      </w:r>
    </w:p>
    <w:p w14:paraId="691C6C8A"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simple laceration</w:t>
      </w:r>
    </w:p>
    <w:p w14:paraId="027CE2C5"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Suture or staple removal</w:t>
      </w:r>
    </w:p>
    <w:p w14:paraId="0C1463FB" w14:textId="77777777" w:rsidR="00236F26" w:rsidRPr="00ED55D3" w:rsidRDefault="00236F26" w:rsidP="00236F26">
      <w:pPr>
        <w:pStyle w:val="ListParagraph"/>
        <w:numPr>
          <w:ilvl w:val="1"/>
          <w:numId w:val="32"/>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Ventilation (</w:t>
      </w:r>
      <w:proofErr w:type="spellStart"/>
      <w:r w:rsidRPr="00ED55D3">
        <w:rPr>
          <w:rFonts w:ascii="Nirmala UI" w:eastAsia="Times New Roman" w:hAnsi="Nirmala UI" w:cs="Nirmala UI"/>
          <w:sz w:val="18"/>
          <w:szCs w:val="18"/>
        </w:rPr>
        <w:t>ambu</w:t>
      </w:r>
      <w:proofErr w:type="spellEnd"/>
      <w:r w:rsidRPr="00ED55D3">
        <w:rPr>
          <w:rFonts w:ascii="Nirmala UI" w:eastAsia="Times New Roman" w:hAnsi="Nirmala UI" w:cs="Nirmala UI"/>
          <w:sz w:val="18"/>
          <w:szCs w:val="18"/>
        </w:rPr>
        <w:t xml:space="preserve">-bag) </w:t>
      </w:r>
    </w:p>
    <w:p w14:paraId="054C4172"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document the following in the patient’s permanent medical record: history &amp; physical notes, progress notes, procedure notes, operative notes, or discharge summaries provided that the note is </w:t>
      </w:r>
      <w:r w:rsidRPr="00ED55D3">
        <w:rPr>
          <w:rFonts w:ascii="Nirmala UI" w:eastAsia="Times New Roman" w:hAnsi="Nirmala UI" w:cs="Nirmala UI"/>
          <w:b/>
          <w:bCs/>
          <w:sz w:val="18"/>
          <w:szCs w:val="18"/>
        </w:rPr>
        <w:t>clearly</w:t>
      </w:r>
      <w:r w:rsidRPr="00ED55D3">
        <w:rPr>
          <w:rFonts w:ascii="Nirmala UI" w:eastAsia="Times New Roman" w:hAnsi="Nirmala UI" w:cs="Nirmala UI"/>
          <w:sz w:val="18"/>
          <w:szCs w:val="18"/>
        </w:rPr>
        <w:t xml:space="preserve"> identified as a student note for educational purposes only. </w:t>
      </w:r>
    </w:p>
    <w:p w14:paraId="597771CB" w14:textId="77777777" w:rsidR="00236F26" w:rsidRPr="00ED55D3" w:rsidRDefault="00236F26" w:rsidP="00236F26">
      <w:pPr>
        <w:pStyle w:val="ListParagraph"/>
        <w:numPr>
          <w:ilvl w:val="1"/>
          <w:numId w:val="33"/>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All </w:t>
      </w:r>
      <w:proofErr w:type="gramStart"/>
      <w:r w:rsidRPr="00ED55D3">
        <w:rPr>
          <w:rFonts w:ascii="Nirmala UI" w:eastAsia="Times New Roman" w:hAnsi="Nirmala UI" w:cs="Nirmala UI"/>
          <w:sz w:val="18"/>
          <w:szCs w:val="18"/>
        </w:rPr>
        <w:t>student</w:t>
      </w:r>
      <w:proofErr w:type="gramEnd"/>
      <w:r w:rsidRPr="00ED55D3">
        <w:rPr>
          <w:rFonts w:ascii="Nirmala UI" w:eastAsia="Times New Roman" w:hAnsi="Nirmala UI" w:cs="Nirmala UI"/>
          <w:sz w:val="18"/>
          <w:szCs w:val="18"/>
        </w:rPr>
        <w:t xml:space="preserve"> charting in the medical record must be clearly indicated as a Medical Student Note. The supervising physician will remain directly responsible for all student documented notes and comply with CMS guidelines for student documentation in the medical record. </w:t>
      </w:r>
    </w:p>
    <w:p w14:paraId="56555CF4" w14:textId="77777777" w:rsidR="00236F26" w:rsidRPr="00ED55D3"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May, under supervision (direct or indirect supervision with direct supervision immediately available), in consultation with the RVU clinical faculty physician or designee, develop a patient management plan.</w:t>
      </w:r>
    </w:p>
    <w:p w14:paraId="564ED837" w14:textId="133F2BB2" w:rsidR="00236F26" w:rsidRPr="00236F26" w:rsidRDefault="00236F26" w:rsidP="00236F26">
      <w:pPr>
        <w:pStyle w:val="ListParagraph"/>
        <w:numPr>
          <w:ilvl w:val="0"/>
          <w:numId w:val="31"/>
        </w:numPr>
        <w:spacing w:after="200" w:line="252" w:lineRule="auto"/>
        <w:jc w:val="both"/>
        <w:rPr>
          <w:rFonts w:ascii="Nirmala UI" w:eastAsia="Times New Roman" w:hAnsi="Nirmala UI" w:cs="Nirmala UI"/>
          <w:sz w:val="18"/>
          <w:szCs w:val="18"/>
        </w:rPr>
      </w:pPr>
      <w:r w:rsidRPr="00ED55D3">
        <w:rPr>
          <w:rFonts w:ascii="Nirmala UI" w:eastAsia="Times New Roman" w:hAnsi="Nirmala UI" w:cs="Nirmala UI"/>
          <w:sz w:val="18"/>
          <w:szCs w:val="18"/>
        </w:rPr>
        <w:t xml:space="preserve">May </w:t>
      </w:r>
      <w:r w:rsidRPr="00ED55D3">
        <w:rPr>
          <w:rFonts w:ascii="Nirmala UI" w:eastAsia="Times New Roman" w:hAnsi="Nirmala UI" w:cs="Nirmala UI"/>
          <w:b/>
          <w:bCs/>
          <w:sz w:val="18"/>
          <w:szCs w:val="18"/>
        </w:rPr>
        <w:t>not</w:t>
      </w:r>
      <w:r w:rsidRPr="00ED55D3">
        <w:rPr>
          <w:rFonts w:ascii="Nirmala UI" w:eastAsia="Times New Roman" w:hAnsi="Nirmala UI" w:cs="Nirmala UI"/>
          <w:sz w:val="18"/>
          <w:szCs w:val="18"/>
        </w:rPr>
        <w:t xml:space="preserve"> give any independent orders, written or verbal. Orders may be given only </w:t>
      </w:r>
      <w:proofErr w:type="gramStart"/>
      <w:r w:rsidRPr="00ED55D3">
        <w:rPr>
          <w:rFonts w:ascii="Nirmala UI" w:eastAsia="Times New Roman" w:hAnsi="Nirmala UI" w:cs="Nirmala UI"/>
          <w:sz w:val="18"/>
          <w:szCs w:val="18"/>
        </w:rPr>
        <w:t>at</w:t>
      </w:r>
      <w:proofErr w:type="gramEnd"/>
      <w:r w:rsidRPr="00ED55D3">
        <w:rPr>
          <w:rFonts w:ascii="Nirmala UI" w:eastAsia="Times New Roman" w:hAnsi="Nirmala UI" w:cs="Nirmala UI"/>
          <w:sz w:val="18"/>
          <w:szCs w:val="18"/>
        </w:rPr>
        <w:t xml:space="preserve"> the direction of the clinical faculty physician of record.</w:t>
      </w:r>
    </w:p>
    <w:p w14:paraId="0FF2BF2D" w14:textId="23BA8276" w:rsidR="00605BA4" w:rsidRDefault="00605BA4" w:rsidP="00BF0946">
      <w:pPr>
        <w:shd w:val="clear" w:color="auto" w:fill="FFFFFF"/>
        <w:rPr>
          <w:rFonts w:ascii="Nirmala UI" w:hAnsi="Nirmala UI" w:cs="Nirmala UI"/>
          <w:b/>
          <w:bCs/>
          <w:color w:val="000000"/>
          <w:sz w:val="18"/>
          <w:szCs w:val="18"/>
        </w:rPr>
      </w:pPr>
      <w:r w:rsidRPr="00236F26">
        <w:rPr>
          <w:rFonts w:ascii="Nirmala UI" w:hAnsi="Nirmala UI" w:cs="Nirmala UI"/>
          <w:b/>
          <w:bCs/>
          <w:color w:val="000000"/>
          <w:sz w:val="18"/>
          <w:szCs w:val="18"/>
        </w:rPr>
        <w:t>Course Schedule:</w:t>
      </w:r>
    </w:p>
    <w:p w14:paraId="719387D4" w14:textId="77777777" w:rsidR="003C58FA" w:rsidRDefault="003C58FA" w:rsidP="00BF0946">
      <w:pPr>
        <w:shd w:val="clear" w:color="auto" w:fill="FFFFFF"/>
        <w:rPr>
          <w:rFonts w:ascii="Nirmala UI" w:hAnsi="Nirmala UI" w:cs="Nirmala UI"/>
          <w:b/>
          <w:bCs/>
          <w:color w:val="000000"/>
          <w:sz w:val="18"/>
          <w:szCs w:val="18"/>
        </w:rPr>
      </w:pPr>
    </w:p>
    <w:tbl>
      <w:tblPr>
        <w:tblStyle w:val="TableGrid"/>
        <w:tblW w:w="4713" w:type="pct"/>
        <w:tblInd w:w="265" w:type="dxa"/>
        <w:tblLook w:val="04A0" w:firstRow="1" w:lastRow="0" w:firstColumn="1" w:lastColumn="0" w:noHBand="0" w:noVBand="1"/>
      </w:tblPr>
      <w:tblGrid>
        <w:gridCol w:w="693"/>
        <w:gridCol w:w="1142"/>
        <w:gridCol w:w="1999"/>
        <w:gridCol w:w="6337"/>
      </w:tblGrid>
      <w:tr w:rsidR="003C58FA" w:rsidRPr="0087151B" w14:paraId="18BB08F0" w14:textId="77777777" w:rsidTr="005B2BD8">
        <w:trPr>
          <w:trHeight w:val="368"/>
        </w:trPr>
        <w:tc>
          <w:tcPr>
            <w:tcW w:w="341" w:type="pct"/>
            <w:shd w:val="clear" w:color="auto" w:fill="0070C0"/>
            <w:vAlign w:val="center"/>
          </w:tcPr>
          <w:p w14:paraId="703740C4" w14:textId="77777777" w:rsidR="003C58FA" w:rsidRPr="0087151B" w:rsidRDefault="003C58FA" w:rsidP="005B2BD8">
            <w:pPr>
              <w:rPr>
                <w:rFonts w:ascii="Nirmala UI" w:hAnsi="Nirmala UI" w:cs="Nirmala UI"/>
                <w:b/>
                <w:bCs/>
                <w:color w:val="FFFFFF" w:themeColor="background1"/>
                <w:sz w:val="18"/>
                <w:szCs w:val="18"/>
              </w:rPr>
            </w:pPr>
            <w:bookmarkStart w:id="11" w:name="_Hlk197677960"/>
            <w:r w:rsidRPr="0087151B">
              <w:rPr>
                <w:rFonts w:ascii="Nirmala UI" w:hAnsi="Nirmala UI" w:cs="Nirmala UI"/>
                <w:b/>
                <w:bCs/>
                <w:color w:val="FFFFFF" w:themeColor="background1"/>
                <w:sz w:val="18"/>
                <w:szCs w:val="18"/>
              </w:rPr>
              <w:t>Week</w:t>
            </w:r>
          </w:p>
        </w:tc>
        <w:tc>
          <w:tcPr>
            <w:tcW w:w="561" w:type="pct"/>
            <w:shd w:val="clear" w:color="auto" w:fill="0070C0"/>
            <w:vAlign w:val="center"/>
          </w:tcPr>
          <w:p w14:paraId="12BC8A21"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Da</w:t>
            </w:r>
            <w:r>
              <w:rPr>
                <w:rFonts w:ascii="Nirmala UI" w:hAnsi="Nirmala UI" w:cs="Nirmala UI"/>
                <w:b/>
                <w:bCs/>
                <w:color w:val="FFFFFF" w:themeColor="background1"/>
                <w:sz w:val="18"/>
                <w:szCs w:val="18"/>
              </w:rPr>
              <w:t>y</w:t>
            </w:r>
          </w:p>
        </w:tc>
        <w:tc>
          <w:tcPr>
            <w:tcW w:w="983" w:type="pct"/>
            <w:shd w:val="clear" w:color="auto" w:fill="0070C0"/>
            <w:vAlign w:val="center"/>
          </w:tcPr>
          <w:p w14:paraId="660BCF41"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 xml:space="preserve">Lecture Topics </w:t>
            </w:r>
          </w:p>
        </w:tc>
        <w:tc>
          <w:tcPr>
            <w:tcW w:w="3115" w:type="pct"/>
            <w:shd w:val="clear" w:color="auto" w:fill="0070C0"/>
            <w:vAlign w:val="center"/>
          </w:tcPr>
          <w:p w14:paraId="6E1AE473" w14:textId="77777777" w:rsidR="003C58FA" w:rsidRPr="0087151B" w:rsidRDefault="003C58FA" w:rsidP="005B2BD8">
            <w:pPr>
              <w:rPr>
                <w:rFonts w:ascii="Nirmala UI" w:hAnsi="Nirmala UI" w:cs="Nirmala UI"/>
                <w:b/>
                <w:bCs/>
                <w:color w:val="FFFFFF" w:themeColor="background1"/>
                <w:sz w:val="18"/>
                <w:szCs w:val="18"/>
              </w:rPr>
            </w:pPr>
            <w:r w:rsidRPr="0087151B">
              <w:rPr>
                <w:rFonts w:ascii="Nirmala UI" w:hAnsi="Nirmala UI" w:cs="Nirmala UI"/>
                <w:b/>
                <w:bCs/>
                <w:color w:val="FFFFFF" w:themeColor="background1"/>
                <w:sz w:val="18"/>
                <w:szCs w:val="18"/>
              </w:rPr>
              <w:t>Assessments &amp; Assignments Due</w:t>
            </w:r>
          </w:p>
        </w:tc>
      </w:tr>
      <w:tr w:rsidR="003C58FA" w:rsidRPr="0087151B" w14:paraId="2AF45A8A" w14:textId="77777777" w:rsidTr="005B2BD8">
        <w:trPr>
          <w:trHeight w:val="287"/>
        </w:trPr>
        <w:tc>
          <w:tcPr>
            <w:tcW w:w="341" w:type="pct"/>
          </w:tcPr>
          <w:p w14:paraId="5A52AE1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Week</w:t>
            </w:r>
          </w:p>
        </w:tc>
        <w:tc>
          <w:tcPr>
            <w:tcW w:w="561" w:type="pct"/>
          </w:tcPr>
          <w:p w14:paraId="30ED661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Any Day</w:t>
            </w:r>
          </w:p>
        </w:tc>
        <w:tc>
          <w:tcPr>
            <w:tcW w:w="983" w:type="pct"/>
          </w:tcPr>
          <w:p w14:paraId="1E729A56" w14:textId="77777777" w:rsidR="003C58FA" w:rsidRDefault="003C58FA" w:rsidP="005B2BD8">
            <w:pPr>
              <w:rPr>
                <w:rFonts w:ascii="Nirmala UI" w:hAnsi="Nirmala UI" w:cs="Nirmala UI"/>
                <w:color w:val="000000" w:themeColor="text1"/>
                <w:sz w:val="18"/>
                <w:szCs w:val="18"/>
              </w:rPr>
            </w:pPr>
          </w:p>
        </w:tc>
        <w:tc>
          <w:tcPr>
            <w:tcW w:w="3115" w:type="pct"/>
          </w:tcPr>
          <w:p w14:paraId="2D97932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NBME Self-Assessment may be taken before the NBME Subject Exam</w:t>
            </w:r>
          </w:p>
        </w:tc>
      </w:tr>
      <w:tr w:rsidR="003C58FA" w:rsidRPr="0087151B" w14:paraId="28D7A194" w14:textId="77777777" w:rsidTr="005B2BD8">
        <w:trPr>
          <w:trHeight w:val="287"/>
        </w:trPr>
        <w:tc>
          <w:tcPr>
            <w:tcW w:w="341" w:type="pct"/>
          </w:tcPr>
          <w:p w14:paraId="7B423C2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1</w:t>
            </w:r>
          </w:p>
        </w:tc>
        <w:tc>
          <w:tcPr>
            <w:tcW w:w="561" w:type="pct"/>
          </w:tcPr>
          <w:p w14:paraId="370A336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1D61E54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FA5DB37"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3C58FA" w:rsidRPr="0087151B" w14:paraId="628FBBDB" w14:textId="77777777" w:rsidTr="005B2BD8">
        <w:trPr>
          <w:trHeight w:val="287"/>
        </w:trPr>
        <w:tc>
          <w:tcPr>
            <w:tcW w:w="341" w:type="pct"/>
          </w:tcPr>
          <w:p w14:paraId="735E6103"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06BC9D6A"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0CEF9F9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FC9FA2F"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1 videos in Panopto</w:t>
            </w:r>
          </w:p>
        </w:tc>
      </w:tr>
      <w:tr w:rsidR="003F21A8" w:rsidRPr="0087151B" w14:paraId="0E256377" w14:textId="77777777" w:rsidTr="005B2BD8">
        <w:trPr>
          <w:trHeight w:val="287"/>
        </w:trPr>
        <w:tc>
          <w:tcPr>
            <w:tcW w:w="341" w:type="pct"/>
            <w:vMerge w:val="restart"/>
          </w:tcPr>
          <w:p w14:paraId="7D1B3C09" w14:textId="77777777" w:rsidR="003F21A8" w:rsidRPr="0087151B" w:rsidRDefault="003F21A8" w:rsidP="005B2BD8">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p w14:paraId="3F26B825" w14:textId="58D11570" w:rsidR="003F21A8" w:rsidRPr="0087151B" w:rsidRDefault="003F21A8" w:rsidP="005B2BD8">
            <w:pPr>
              <w:rPr>
                <w:rFonts w:ascii="Nirmala UI" w:hAnsi="Nirmala UI" w:cs="Nirmala UI"/>
                <w:color w:val="000000" w:themeColor="text1"/>
                <w:sz w:val="18"/>
                <w:szCs w:val="18"/>
              </w:rPr>
            </w:pPr>
          </w:p>
        </w:tc>
        <w:tc>
          <w:tcPr>
            <w:tcW w:w="561" w:type="pct"/>
            <w:vMerge w:val="restart"/>
          </w:tcPr>
          <w:p w14:paraId="4B733962"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tc>
        <w:tc>
          <w:tcPr>
            <w:tcW w:w="983" w:type="pct"/>
          </w:tcPr>
          <w:p w14:paraId="1E6D4B8E"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Orientation</w:t>
            </w:r>
          </w:p>
        </w:tc>
        <w:tc>
          <w:tcPr>
            <w:tcW w:w="3115" w:type="pct"/>
          </w:tcPr>
          <w:p w14:paraId="61F85017"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Discuss SMART goals with preceptor.</w:t>
            </w:r>
          </w:p>
        </w:tc>
      </w:tr>
      <w:tr w:rsidR="003F21A8" w:rsidRPr="0087151B" w14:paraId="30626138" w14:textId="77777777" w:rsidTr="005B2BD8">
        <w:trPr>
          <w:trHeight w:val="350"/>
        </w:trPr>
        <w:tc>
          <w:tcPr>
            <w:tcW w:w="341" w:type="pct"/>
            <w:vMerge/>
          </w:tcPr>
          <w:p w14:paraId="4B658F4A" w14:textId="2C9F7A15" w:rsidR="003F21A8" w:rsidRPr="0087151B" w:rsidRDefault="003F21A8" w:rsidP="005B2BD8">
            <w:pPr>
              <w:rPr>
                <w:rFonts w:ascii="Nirmala UI" w:hAnsi="Nirmala UI" w:cs="Nirmala UI"/>
                <w:color w:val="000000" w:themeColor="text1"/>
                <w:sz w:val="18"/>
                <w:szCs w:val="18"/>
              </w:rPr>
            </w:pPr>
          </w:p>
        </w:tc>
        <w:tc>
          <w:tcPr>
            <w:tcW w:w="561" w:type="pct"/>
            <w:vMerge/>
          </w:tcPr>
          <w:p w14:paraId="1236F987" w14:textId="77777777" w:rsidR="003F21A8" w:rsidRDefault="003F21A8" w:rsidP="005B2BD8">
            <w:pPr>
              <w:rPr>
                <w:rFonts w:ascii="Nirmala UI" w:hAnsi="Nirmala UI" w:cs="Nirmala UI"/>
                <w:color w:val="000000" w:themeColor="text1"/>
                <w:sz w:val="18"/>
                <w:szCs w:val="18"/>
              </w:rPr>
            </w:pPr>
          </w:p>
        </w:tc>
        <w:tc>
          <w:tcPr>
            <w:tcW w:w="983" w:type="pct"/>
          </w:tcPr>
          <w:p w14:paraId="620F7C3E" w14:textId="77777777"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71E4C51" w14:textId="77777777"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F21A8" w:rsidRPr="0087151B" w14:paraId="73857993" w14:textId="77777777" w:rsidTr="005B2BD8">
        <w:trPr>
          <w:trHeight w:val="400"/>
        </w:trPr>
        <w:tc>
          <w:tcPr>
            <w:tcW w:w="341" w:type="pct"/>
            <w:vMerge w:val="restart"/>
          </w:tcPr>
          <w:p w14:paraId="4938781C" w14:textId="750EEE18"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1664B10D" w14:textId="27AB3711"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FE90243" w14:textId="7D20D914" w:rsidR="003F21A8" w:rsidRPr="0003028C"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General Medicine Topics</w:t>
            </w:r>
          </w:p>
        </w:tc>
        <w:tc>
          <w:tcPr>
            <w:tcW w:w="3115" w:type="pct"/>
          </w:tcPr>
          <w:p w14:paraId="19088335" w14:textId="77777777" w:rsidR="003F21A8" w:rsidRPr="000613C9" w:rsidRDefault="003F21A8"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769E4AF0" w14:textId="77777777" w:rsidR="003F21A8" w:rsidRPr="000613C9" w:rsidRDefault="003F21A8" w:rsidP="005B2BD8">
            <w:pPr>
              <w:rPr>
                <w:rFonts w:ascii="Nirmala UI" w:hAnsi="Nirmala UI" w:cs="Nirmala UI"/>
                <w:sz w:val="18"/>
                <w:szCs w:val="18"/>
              </w:rPr>
            </w:pPr>
          </w:p>
          <w:p w14:paraId="31ADCC5A" w14:textId="77777777" w:rsidR="003F21A8" w:rsidRPr="000613C9" w:rsidRDefault="003F21A8" w:rsidP="005B2BD8">
            <w:pPr>
              <w:rPr>
                <w:rFonts w:ascii="Nirmala UI" w:hAnsi="Nirmala UI" w:cs="Nirmala UI"/>
                <w:color w:val="000000" w:themeColor="text1"/>
                <w:sz w:val="18"/>
                <w:szCs w:val="18"/>
              </w:rPr>
            </w:pPr>
            <w:r>
              <w:rPr>
                <w:rFonts w:ascii="Nirmala UI" w:hAnsi="Nirmala UI" w:cs="Nirmala UI"/>
                <w:sz w:val="18"/>
                <w:szCs w:val="18"/>
              </w:rPr>
              <w:t xml:space="preserve">Week 1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3F21A8" w:rsidRPr="0087151B" w14:paraId="07AE2B0C" w14:textId="77777777" w:rsidTr="005B2BD8">
        <w:trPr>
          <w:trHeight w:val="251"/>
        </w:trPr>
        <w:tc>
          <w:tcPr>
            <w:tcW w:w="341" w:type="pct"/>
            <w:vMerge/>
          </w:tcPr>
          <w:p w14:paraId="6295F748" w14:textId="7BAEA058" w:rsidR="003F21A8" w:rsidRPr="0087151B" w:rsidRDefault="003F21A8" w:rsidP="005B2BD8">
            <w:pPr>
              <w:rPr>
                <w:rFonts w:ascii="Nirmala UI" w:hAnsi="Nirmala UI" w:cs="Nirmala UI"/>
                <w:color w:val="000000" w:themeColor="text1"/>
                <w:sz w:val="18"/>
                <w:szCs w:val="18"/>
              </w:rPr>
            </w:pPr>
          </w:p>
        </w:tc>
        <w:tc>
          <w:tcPr>
            <w:tcW w:w="561" w:type="pct"/>
            <w:vMerge/>
          </w:tcPr>
          <w:p w14:paraId="2E3C812A" w14:textId="2FB40186" w:rsidR="003F21A8" w:rsidRDefault="003F21A8" w:rsidP="005B2BD8">
            <w:pPr>
              <w:rPr>
                <w:rFonts w:ascii="Nirmala UI" w:hAnsi="Nirmala UI" w:cs="Nirmala UI"/>
                <w:color w:val="000000" w:themeColor="text1"/>
                <w:sz w:val="18"/>
                <w:szCs w:val="18"/>
              </w:rPr>
            </w:pPr>
          </w:p>
        </w:tc>
        <w:tc>
          <w:tcPr>
            <w:tcW w:w="983" w:type="pct"/>
          </w:tcPr>
          <w:p w14:paraId="6233F356" w14:textId="77777777" w:rsidR="003F21A8" w:rsidRPr="0003028C" w:rsidRDefault="003F21A8"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7E0B043A" w14:textId="77777777" w:rsidR="003F21A8" w:rsidRDefault="003F21A8"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F49FE9B" w14:textId="77777777" w:rsidTr="005B2BD8">
        <w:trPr>
          <w:trHeight w:val="144"/>
        </w:trPr>
        <w:tc>
          <w:tcPr>
            <w:tcW w:w="341" w:type="pct"/>
          </w:tcPr>
          <w:p w14:paraId="3FB61625" w14:textId="77777777" w:rsidR="003C58FA" w:rsidRPr="0087151B" w:rsidRDefault="003C58FA" w:rsidP="005B2BD8">
            <w:pPr>
              <w:rPr>
                <w:rFonts w:ascii="Nirmala UI" w:hAnsi="Nirmala UI" w:cs="Nirmala UI"/>
                <w:color w:val="000000" w:themeColor="text1"/>
                <w:sz w:val="18"/>
                <w:szCs w:val="18"/>
              </w:rPr>
            </w:pPr>
            <w:r w:rsidRPr="0087151B">
              <w:rPr>
                <w:rFonts w:ascii="Nirmala UI" w:hAnsi="Nirmala UI" w:cs="Nirmala UI"/>
                <w:color w:val="000000" w:themeColor="text1"/>
                <w:sz w:val="18"/>
                <w:szCs w:val="18"/>
              </w:rPr>
              <w:t>1</w:t>
            </w:r>
          </w:p>
        </w:tc>
        <w:tc>
          <w:tcPr>
            <w:tcW w:w="561" w:type="pct"/>
          </w:tcPr>
          <w:p w14:paraId="477C586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0858C596"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50A0AE4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4673CC18" w14:textId="77777777" w:rsidTr="005B2BD8">
        <w:trPr>
          <w:trHeight w:val="278"/>
        </w:trPr>
        <w:tc>
          <w:tcPr>
            <w:tcW w:w="341" w:type="pct"/>
          </w:tcPr>
          <w:p w14:paraId="14B957F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tcPr>
          <w:p w14:paraId="2570D93B"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54A63E1"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Patient Care</w:t>
            </w:r>
          </w:p>
        </w:tc>
        <w:tc>
          <w:tcPr>
            <w:tcW w:w="3115" w:type="pct"/>
          </w:tcPr>
          <w:p w14:paraId="41E69876" w14:textId="77777777" w:rsidR="003C58FA" w:rsidRPr="00F3049B"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04C8026E" w14:textId="77777777" w:rsidTr="005B2BD8">
        <w:trPr>
          <w:trHeight w:val="144"/>
        </w:trPr>
        <w:tc>
          <w:tcPr>
            <w:tcW w:w="341" w:type="pct"/>
            <w:vMerge w:val="restart"/>
          </w:tcPr>
          <w:p w14:paraId="63699D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1</w:t>
            </w:r>
          </w:p>
        </w:tc>
        <w:tc>
          <w:tcPr>
            <w:tcW w:w="561" w:type="pct"/>
            <w:vMerge w:val="restart"/>
          </w:tcPr>
          <w:p w14:paraId="65D65B5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6B7C05F4" w14:textId="77777777" w:rsidR="003C58FA" w:rsidRPr="0003028C" w:rsidRDefault="003C58FA" w:rsidP="005B2BD8">
            <w:pPr>
              <w:rPr>
                <w:rFonts w:ascii="Nirmala UI" w:hAnsi="Nirmala UI" w:cs="Nirmala UI"/>
                <w:color w:val="000000" w:themeColor="text1"/>
                <w:sz w:val="18"/>
                <w:szCs w:val="18"/>
              </w:rPr>
            </w:pPr>
            <w:r w:rsidRPr="0003028C">
              <w:rPr>
                <w:rFonts w:ascii="Nirmala UI" w:hAnsi="Nirmala UI" w:cs="Nirmala UI"/>
                <w:color w:val="000000" w:themeColor="text1"/>
                <w:sz w:val="18"/>
                <w:szCs w:val="18"/>
              </w:rPr>
              <w:t>SMART Goals</w:t>
            </w:r>
          </w:p>
        </w:tc>
        <w:tc>
          <w:tcPr>
            <w:tcW w:w="3115" w:type="pct"/>
          </w:tcPr>
          <w:p w14:paraId="0FFD558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4 SMART goals to Canvas</w:t>
            </w:r>
          </w:p>
        </w:tc>
      </w:tr>
      <w:tr w:rsidR="003C58FA" w:rsidRPr="0087151B" w14:paraId="7F643FE9" w14:textId="77777777" w:rsidTr="005B2BD8">
        <w:trPr>
          <w:trHeight w:val="269"/>
        </w:trPr>
        <w:tc>
          <w:tcPr>
            <w:tcW w:w="341" w:type="pct"/>
            <w:vMerge/>
          </w:tcPr>
          <w:p w14:paraId="0811E146" w14:textId="77777777" w:rsidR="003C58FA" w:rsidRPr="0087151B" w:rsidRDefault="003C58FA" w:rsidP="005B2BD8">
            <w:pPr>
              <w:rPr>
                <w:rFonts w:ascii="Nirmala UI" w:hAnsi="Nirmala UI" w:cs="Nirmala UI"/>
                <w:color w:val="000000" w:themeColor="text1"/>
                <w:sz w:val="18"/>
                <w:szCs w:val="18"/>
              </w:rPr>
            </w:pPr>
          </w:p>
        </w:tc>
        <w:tc>
          <w:tcPr>
            <w:tcW w:w="561" w:type="pct"/>
            <w:vMerge/>
          </w:tcPr>
          <w:p w14:paraId="30FBED75" w14:textId="77777777" w:rsidR="003C58FA" w:rsidRPr="0087151B" w:rsidRDefault="003C58FA" w:rsidP="005B2BD8">
            <w:pPr>
              <w:rPr>
                <w:rFonts w:ascii="Nirmala UI" w:hAnsi="Nirmala UI" w:cs="Nirmala UI"/>
                <w:color w:val="000000" w:themeColor="text1"/>
                <w:sz w:val="18"/>
                <w:szCs w:val="18"/>
              </w:rPr>
            </w:pPr>
          </w:p>
        </w:tc>
        <w:tc>
          <w:tcPr>
            <w:tcW w:w="983" w:type="pct"/>
          </w:tcPr>
          <w:p w14:paraId="4BD16FBB" w14:textId="77777777" w:rsidR="003C58FA" w:rsidRPr="0003028C" w:rsidRDefault="003C58FA" w:rsidP="005B2BD8">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3CB824B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87151B" w14:paraId="0BFE10C0" w14:textId="77777777" w:rsidTr="005B2BD8">
        <w:trPr>
          <w:trHeight w:val="225"/>
        </w:trPr>
        <w:tc>
          <w:tcPr>
            <w:tcW w:w="341" w:type="pct"/>
            <w:shd w:val="clear" w:color="auto" w:fill="000000" w:themeFill="text1"/>
          </w:tcPr>
          <w:p w14:paraId="43F4D4E4"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2298036D"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3CC822D9" w14:textId="77777777" w:rsidR="003C58FA" w:rsidRPr="0003028C"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64EDA5CA" w14:textId="77777777" w:rsidR="003C58FA" w:rsidRDefault="003C58FA" w:rsidP="005B2BD8">
            <w:pPr>
              <w:rPr>
                <w:rFonts w:ascii="Nirmala UI" w:hAnsi="Nirmala UI" w:cs="Nirmala UI"/>
                <w:color w:val="000000" w:themeColor="text1"/>
                <w:sz w:val="18"/>
                <w:szCs w:val="18"/>
              </w:rPr>
            </w:pPr>
          </w:p>
        </w:tc>
      </w:tr>
      <w:tr w:rsidR="003C58FA" w:rsidRPr="0087151B" w14:paraId="7BFF2EE4" w14:textId="77777777" w:rsidTr="005B2BD8">
        <w:trPr>
          <w:trHeight w:val="718"/>
        </w:trPr>
        <w:tc>
          <w:tcPr>
            <w:tcW w:w="341" w:type="pct"/>
          </w:tcPr>
          <w:p w14:paraId="2CD54B7A"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DBD43D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30E14622" w14:textId="77777777" w:rsidR="003C58FA" w:rsidRPr="0087151B" w:rsidRDefault="003C58FA" w:rsidP="005B2BD8">
            <w:pPr>
              <w:rPr>
                <w:rFonts w:ascii="Nirmala UI" w:hAnsi="Nirmala UI" w:cs="Nirmala UI"/>
                <w:color w:val="000000" w:themeColor="text1"/>
                <w:sz w:val="18"/>
                <w:szCs w:val="18"/>
              </w:rPr>
            </w:pPr>
          </w:p>
        </w:tc>
        <w:tc>
          <w:tcPr>
            <w:tcW w:w="983" w:type="pct"/>
          </w:tcPr>
          <w:p w14:paraId="4D4C5FD1" w14:textId="77777777" w:rsidR="003C58FA" w:rsidRPr="0003028C" w:rsidRDefault="003C58FA"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0604AA20" w14:textId="77777777" w:rsidR="003C58FA" w:rsidRPr="0087151B" w:rsidRDefault="003C58FA" w:rsidP="005B2BD8">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3C58FA" w:rsidRPr="0087151B" w14:paraId="40612016" w14:textId="77777777" w:rsidTr="005B2BD8">
        <w:trPr>
          <w:trHeight w:val="718"/>
        </w:trPr>
        <w:tc>
          <w:tcPr>
            <w:tcW w:w="341" w:type="pct"/>
          </w:tcPr>
          <w:p w14:paraId="07B6D38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0BDE58E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C068FB4" w14:textId="77777777" w:rsidR="003C58FA" w:rsidRPr="0003028C" w:rsidRDefault="003C58FA" w:rsidP="005B2BD8">
            <w:pPr>
              <w:rPr>
                <w:rFonts w:ascii="Nirmala UI" w:hAnsi="Nirmala UI" w:cs="Nirmala UI"/>
                <w:sz w:val="18"/>
                <w:szCs w:val="18"/>
              </w:rPr>
            </w:pPr>
            <w:r>
              <w:rPr>
                <w:rFonts w:ascii="Nirmala UI" w:hAnsi="Nirmala UI" w:cs="Nirmala UI"/>
                <w:color w:val="000000" w:themeColor="text1"/>
                <w:sz w:val="18"/>
                <w:szCs w:val="18"/>
              </w:rPr>
              <w:t>Preparation for Rotation and Didactics</w:t>
            </w:r>
          </w:p>
        </w:tc>
        <w:tc>
          <w:tcPr>
            <w:tcW w:w="3115" w:type="pct"/>
          </w:tcPr>
          <w:p w14:paraId="52C3E626" w14:textId="77777777" w:rsidR="003C58FA" w:rsidRPr="0087151B" w:rsidRDefault="003C58FA" w:rsidP="005B2BD8">
            <w:pPr>
              <w:rPr>
                <w:rFonts w:ascii="Nirmala UI" w:hAnsi="Nirmala UI" w:cs="Nirmala UI"/>
                <w:color w:val="000000" w:themeColor="text1"/>
                <w:sz w:val="18"/>
                <w:szCs w:val="18"/>
              </w:rPr>
            </w:pPr>
            <w:proofErr w:type="gramStart"/>
            <w:r>
              <w:rPr>
                <w:rFonts w:ascii="Nirmala UI" w:hAnsi="Nirmala UI" w:cs="Nirmala UI"/>
                <w:color w:val="000000" w:themeColor="text1"/>
                <w:sz w:val="18"/>
                <w:szCs w:val="18"/>
              </w:rPr>
              <w:t>Review</w:t>
            </w:r>
            <w:proofErr w:type="gramEnd"/>
            <w:r>
              <w:rPr>
                <w:rFonts w:ascii="Nirmala UI" w:hAnsi="Nirmala UI" w:cs="Nirmala UI"/>
                <w:color w:val="000000" w:themeColor="text1"/>
                <w:sz w:val="18"/>
                <w:szCs w:val="18"/>
              </w:rPr>
              <w:t xml:space="preserve"> all Week 2 videos in Panopto</w:t>
            </w:r>
          </w:p>
        </w:tc>
      </w:tr>
      <w:tr w:rsidR="003F21A8" w:rsidRPr="0087151B" w14:paraId="6B9C1887" w14:textId="77777777" w:rsidTr="005B2BD8">
        <w:trPr>
          <w:trHeight w:val="144"/>
        </w:trPr>
        <w:tc>
          <w:tcPr>
            <w:tcW w:w="341" w:type="pct"/>
          </w:tcPr>
          <w:p w14:paraId="4D31281C"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p w14:paraId="6918D57D" w14:textId="60560987" w:rsidR="003F21A8" w:rsidRPr="0087151B" w:rsidRDefault="003F21A8" w:rsidP="005B2BD8">
            <w:pPr>
              <w:rPr>
                <w:rFonts w:ascii="Nirmala UI" w:hAnsi="Nirmala UI" w:cs="Nirmala UI"/>
                <w:color w:val="000000" w:themeColor="text1"/>
                <w:sz w:val="18"/>
                <w:szCs w:val="18"/>
              </w:rPr>
            </w:pPr>
          </w:p>
        </w:tc>
        <w:tc>
          <w:tcPr>
            <w:tcW w:w="561" w:type="pct"/>
          </w:tcPr>
          <w:p w14:paraId="1F515B6A" w14:textId="77777777" w:rsidR="003F21A8" w:rsidRPr="00E85D5C" w:rsidRDefault="003F21A8" w:rsidP="005B2BD8">
            <w:pPr>
              <w:rPr>
                <w:rFonts w:ascii="Nirmala UI" w:hAnsi="Nirmala UI" w:cs="Nirmala UI"/>
                <w:sz w:val="18"/>
                <w:szCs w:val="18"/>
              </w:rPr>
            </w:pPr>
            <w:r>
              <w:rPr>
                <w:rFonts w:ascii="Nirmala UI" w:hAnsi="Nirmala UI" w:cs="Nirmala UI"/>
                <w:sz w:val="18"/>
                <w:szCs w:val="18"/>
              </w:rPr>
              <w:t>Monday</w:t>
            </w:r>
          </w:p>
          <w:p w14:paraId="78C31305" w14:textId="1CD84409" w:rsidR="003F21A8" w:rsidRPr="00E85D5C" w:rsidRDefault="003F21A8" w:rsidP="005B2BD8">
            <w:pPr>
              <w:rPr>
                <w:rFonts w:ascii="Nirmala UI" w:hAnsi="Nirmala UI" w:cs="Nirmala UI"/>
                <w:sz w:val="18"/>
                <w:szCs w:val="18"/>
              </w:rPr>
            </w:pPr>
          </w:p>
        </w:tc>
        <w:tc>
          <w:tcPr>
            <w:tcW w:w="983" w:type="pct"/>
          </w:tcPr>
          <w:p w14:paraId="6EBD9542" w14:textId="77777777" w:rsidR="003F21A8" w:rsidRPr="0003028C" w:rsidRDefault="003F21A8" w:rsidP="005B2BD8">
            <w:pPr>
              <w:rPr>
                <w:rFonts w:ascii="Nirmala UI" w:hAnsi="Nirmala UI" w:cs="Nirmala UI"/>
                <w:sz w:val="18"/>
                <w:szCs w:val="18"/>
              </w:rPr>
            </w:pPr>
            <w:r w:rsidRPr="0003028C">
              <w:rPr>
                <w:rFonts w:ascii="Nirmala UI" w:hAnsi="Nirmala UI" w:cs="Nirmala UI"/>
                <w:color w:val="000000" w:themeColor="text1"/>
                <w:sz w:val="18"/>
                <w:szCs w:val="18"/>
              </w:rPr>
              <w:t>Patient Care</w:t>
            </w:r>
          </w:p>
        </w:tc>
        <w:tc>
          <w:tcPr>
            <w:tcW w:w="3115" w:type="pct"/>
          </w:tcPr>
          <w:p w14:paraId="7A13FB49"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F21A8" w:rsidRPr="0087151B" w14:paraId="64EC52C9" w14:textId="77777777" w:rsidTr="005B2BD8">
        <w:trPr>
          <w:trHeight w:val="144"/>
        </w:trPr>
        <w:tc>
          <w:tcPr>
            <w:tcW w:w="341" w:type="pct"/>
            <w:vMerge w:val="restart"/>
          </w:tcPr>
          <w:p w14:paraId="5E65DA5E" w14:textId="49B282F0"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vMerge w:val="restart"/>
          </w:tcPr>
          <w:p w14:paraId="04773493" w14:textId="3C69CBCB"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6C289882" w14:textId="534E907B" w:rsidR="003F21A8" w:rsidRPr="0003028C" w:rsidRDefault="003F21A8" w:rsidP="005B2BD8">
            <w:pPr>
              <w:rPr>
                <w:rFonts w:ascii="Nirmala UI" w:hAnsi="Nirmala UI" w:cs="Nirmala UI"/>
                <w:sz w:val="18"/>
                <w:szCs w:val="18"/>
              </w:rPr>
            </w:pPr>
            <w:r>
              <w:rPr>
                <w:rFonts w:ascii="Nirmala UI" w:hAnsi="Nirmala UI" w:cs="Nirmala UI"/>
                <w:sz w:val="18"/>
                <w:szCs w:val="18"/>
              </w:rPr>
              <w:t>Cardiology</w:t>
            </w:r>
          </w:p>
        </w:tc>
        <w:tc>
          <w:tcPr>
            <w:tcW w:w="3115" w:type="pct"/>
          </w:tcPr>
          <w:p w14:paraId="6C6F9A67" w14:textId="77777777" w:rsidR="003F21A8" w:rsidRPr="000613C9" w:rsidRDefault="003F21A8"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10833FE8" w14:textId="77777777" w:rsidR="003F21A8" w:rsidRPr="000613C9" w:rsidRDefault="003F21A8" w:rsidP="005B2BD8">
            <w:pPr>
              <w:rPr>
                <w:rFonts w:ascii="Nirmala UI" w:hAnsi="Nirmala UI" w:cs="Nirmala UI"/>
                <w:sz w:val="18"/>
                <w:szCs w:val="18"/>
              </w:rPr>
            </w:pPr>
          </w:p>
          <w:p w14:paraId="16375CB5"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sz w:val="18"/>
                <w:szCs w:val="18"/>
              </w:rPr>
              <w:t xml:space="preserve">Week 2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3F21A8" w:rsidRPr="0087151B" w14:paraId="0FDE0936" w14:textId="77777777" w:rsidTr="005B2BD8">
        <w:trPr>
          <w:trHeight w:val="278"/>
        </w:trPr>
        <w:tc>
          <w:tcPr>
            <w:tcW w:w="341" w:type="pct"/>
            <w:vMerge/>
          </w:tcPr>
          <w:p w14:paraId="5930CA5A" w14:textId="0C297F62" w:rsidR="003F21A8" w:rsidRPr="0087151B" w:rsidRDefault="003F21A8" w:rsidP="005B2BD8">
            <w:pPr>
              <w:rPr>
                <w:rFonts w:ascii="Nirmala UI" w:hAnsi="Nirmala UI" w:cs="Nirmala UI"/>
                <w:color w:val="000000" w:themeColor="text1"/>
                <w:sz w:val="18"/>
                <w:szCs w:val="18"/>
              </w:rPr>
            </w:pPr>
          </w:p>
        </w:tc>
        <w:tc>
          <w:tcPr>
            <w:tcW w:w="561" w:type="pct"/>
            <w:vMerge/>
          </w:tcPr>
          <w:p w14:paraId="3FCFB6A9" w14:textId="61315F41" w:rsidR="003F21A8" w:rsidRPr="0087151B" w:rsidRDefault="003F21A8" w:rsidP="005B2BD8">
            <w:pPr>
              <w:rPr>
                <w:rFonts w:ascii="Nirmala UI" w:hAnsi="Nirmala UI" w:cs="Nirmala UI"/>
                <w:color w:val="000000" w:themeColor="text1"/>
                <w:sz w:val="18"/>
                <w:szCs w:val="18"/>
              </w:rPr>
            </w:pPr>
          </w:p>
        </w:tc>
        <w:tc>
          <w:tcPr>
            <w:tcW w:w="983" w:type="pct"/>
          </w:tcPr>
          <w:p w14:paraId="1E9F54AD"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1803E2C" w14:textId="77777777" w:rsidR="003F21A8" w:rsidRPr="00DC3224" w:rsidRDefault="003F21A8"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0EFF9A4" w14:textId="77777777" w:rsidTr="005B2BD8">
        <w:trPr>
          <w:trHeight w:val="144"/>
        </w:trPr>
        <w:tc>
          <w:tcPr>
            <w:tcW w:w="341" w:type="pct"/>
          </w:tcPr>
          <w:p w14:paraId="54140D5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204FDF2E"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333199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0E4B49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1373AF18" w14:textId="77777777" w:rsidTr="005B2BD8">
        <w:trPr>
          <w:trHeight w:val="144"/>
        </w:trPr>
        <w:tc>
          <w:tcPr>
            <w:tcW w:w="341" w:type="pct"/>
          </w:tcPr>
          <w:p w14:paraId="0148CFB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615454D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B48E938"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727F877"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4624D6AF" w14:textId="77777777" w:rsidTr="005B2BD8">
        <w:trPr>
          <w:trHeight w:val="144"/>
        </w:trPr>
        <w:tc>
          <w:tcPr>
            <w:tcW w:w="341" w:type="pct"/>
          </w:tcPr>
          <w:p w14:paraId="5810F898"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2</w:t>
            </w:r>
          </w:p>
        </w:tc>
        <w:tc>
          <w:tcPr>
            <w:tcW w:w="561" w:type="pct"/>
          </w:tcPr>
          <w:p w14:paraId="1E1DC6FF"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7767EE1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6924DC50"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87151B" w14:paraId="15FD082A" w14:textId="77777777" w:rsidTr="005B2BD8">
        <w:trPr>
          <w:trHeight w:val="144"/>
        </w:trPr>
        <w:tc>
          <w:tcPr>
            <w:tcW w:w="341" w:type="pct"/>
            <w:shd w:val="clear" w:color="auto" w:fill="000000" w:themeFill="text1"/>
          </w:tcPr>
          <w:p w14:paraId="0E4CC773"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328C5262"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4C4137A4" w14:textId="77777777" w:rsidR="003C58FA"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7D0077B3" w14:textId="77777777" w:rsidR="003C58FA" w:rsidRDefault="003C58FA" w:rsidP="005B2BD8">
            <w:pPr>
              <w:rPr>
                <w:rFonts w:ascii="Nirmala UI" w:hAnsi="Nirmala UI" w:cs="Nirmala UI"/>
                <w:color w:val="000000" w:themeColor="text1"/>
                <w:sz w:val="18"/>
                <w:szCs w:val="18"/>
              </w:rPr>
            </w:pPr>
          </w:p>
        </w:tc>
      </w:tr>
      <w:tr w:rsidR="003C58FA" w:rsidRPr="0087151B" w14:paraId="74FC154E" w14:textId="77777777" w:rsidTr="005B2BD8">
        <w:trPr>
          <w:trHeight w:val="144"/>
        </w:trPr>
        <w:tc>
          <w:tcPr>
            <w:tcW w:w="341" w:type="pct"/>
          </w:tcPr>
          <w:p w14:paraId="272EE9BC"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DC986C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p w14:paraId="47450E1C" w14:textId="77777777" w:rsidR="003C58FA" w:rsidRPr="0087151B" w:rsidRDefault="003C58FA" w:rsidP="005B2BD8">
            <w:pPr>
              <w:rPr>
                <w:rFonts w:ascii="Nirmala UI" w:hAnsi="Nirmala UI" w:cs="Nirmala UI"/>
                <w:color w:val="000000" w:themeColor="text1"/>
                <w:sz w:val="18"/>
                <w:szCs w:val="18"/>
              </w:rPr>
            </w:pPr>
          </w:p>
        </w:tc>
        <w:tc>
          <w:tcPr>
            <w:tcW w:w="983" w:type="pct"/>
          </w:tcPr>
          <w:p w14:paraId="3F3B256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B15F8F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3C58FA" w:rsidRPr="0087151B" w14:paraId="7AD69A77" w14:textId="77777777" w:rsidTr="005B2BD8">
        <w:trPr>
          <w:trHeight w:val="144"/>
        </w:trPr>
        <w:tc>
          <w:tcPr>
            <w:tcW w:w="341" w:type="pct"/>
          </w:tcPr>
          <w:p w14:paraId="05CA56C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3E7023D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6F1B4871"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04B6FB6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Review all Week 3 videos in Panopto</w:t>
            </w:r>
          </w:p>
        </w:tc>
      </w:tr>
      <w:tr w:rsidR="003F21A8" w:rsidRPr="0087151B" w14:paraId="3A35C773" w14:textId="77777777" w:rsidTr="005B2BD8">
        <w:trPr>
          <w:trHeight w:val="144"/>
        </w:trPr>
        <w:tc>
          <w:tcPr>
            <w:tcW w:w="341" w:type="pct"/>
          </w:tcPr>
          <w:p w14:paraId="7FB749A5" w14:textId="77777777"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p w14:paraId="35914823" w14:textId="0E6E5A55" w:rsidR="003F21A8" w:rsidRDefault="003F21A8" w:rsidP="005B2BD8">
            <w:pPr>
              <w:rPr>
                <w:rFonts w:ascii="Nirmala UI" w:hAnsi="Nirmala UI" w:cs="Nirmala UI"/>
                <w:color w:val="000000" w:themeColor="text1"/>
                <w:sz w:val="18"/>
                <w:szCs w:val="18"/>
              </w:rPr>
            </w:pPr>
          </w:p>
          <w:p w14:paraId="15F0CC75" w14:textId="77777777" w:rsidR="003F21A8" w:rsidRDefault="003F21A8" w:rsidP="005B2BD8">
            <w:pPr>
              <w:rPr>
                <w:rFonts w:ascii="Nirmala UI" w:hAnsi="Nirmala UI" w:cs="Nirmala UI"/>
                <w:color w:val="000000" w:themeColor="text1"/>
                <w:sz w:val="18"/>
                <w:szCs w:val="18"/>
              </w:rPr>
            </w:pPr>
          </w:p>
        </w:tc>
        <w:tc>
          <w:tcPr>
            <w:tcW w:w="561" w:type="pct"/>
          </w:tcPr>
          <w:p w14:paraId="27DACF64"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sz w:val="18"/>
                <w:szCs w:val="18"/>
              </w:rPr>
              <w:t>Monday</w:t>
            </w:r>
          </w:p>
          <w:p w14:paraId="51E0567B" w14:textId="3B44955E" w:rsidR="003F21A8" w:rsidRPr="0087151B" w:rsidRDefault="003F21A8" w:rsidP="005B2BD8">
            <w:pPr>
              <w:rPr>
                <w:rFonts w:ascii="Nirmala UI" w:hAnsi="Nirmala UI" w:cs="Nirmala UI"/>
                <w:color w:val="000000" w:themeColor="text1"/>
                <w:sz w:val="18"/>
                <w:szCs w:val="18"/>
              </w:rPr>
            </w:pPr>
          </w:p>
        </w:tc>
        <w:tc>
          <w:tcPr>
            <w:tcW w:w="983" w:type="pct"/>
          </w:tcPr>
          <w:p w14:paraId="26628C72"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DB2AA23" w14:textId="77777777" w:rsidR="003F21A8" w:rsidRPr="00DC3224" w:rsidRDefault="003F21A8"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F21A8" w:rsidRPr="0087151B" w14:paraId="7F2FADA9" w14:textId="77777777" w:rsidTr="005B2BD8">
        <w:trPr>
          <w:trHeight w:val="144"/>
        </w:trPr>
        <w:tc>
          <w:tcPr>
            <w:tcW w:w="341" w:type="pct"/>
            <w:vMerge w:val="restart"/>
          </w:tcPr>
          <w:p w14:paraId="3C314C3D" w14:textId="37212AA9"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vMerge w:val="restart"/>
          </w:tcPr>
          <w:p w14:paraId="4A46823F" w14:textId="5123175B"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0DFF8CAC" w14:textId="3AD6F1A5" w:rsidR="003F21A8" w:rsidRPr="0087151B" w:rsidRDefault="003F21A8" w:rsidP="005B2BD8">
            <w:pPr>
              <w:rPr>
                <w:rFonts w:ascii="Nirmala UI" w:hAnsi="Nirmala UI" w:cs="Nirmala UI"/>
                <w:color w:val="000000" w:themeColor="text1"/>
                <w:sz w:val="18"/>
                <w:szCs w:val="18"/>
              </w:rPr>
            </w:pPr>
            <w:r>
              <w:t>Pulmonology</w:t>
            </w:r>
          </w:p>
        </w:tc>
        <w:tc>
          <w:tcPr>
            <w:tcW w:w="3115" w:type="pct"/>
          </w:tcPr>
          <w:p w14:paraId="1FC45789" w14:textId="77777777" w:rsidR="003F21A8" w:rsidRPr="000613C9" w:rsidRDefault="003F21A8" w:rsidP="005B2BD8">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4A5EED53" w14:textId="77777777" w:rsidR="003F21A8" w:rsidRPr="000613C9" w:rsidRDefault="003F21A8" w:rsidP="005B2BD8">
            <w:pPr>
              <w:rPr>
                <w:rFonts w:ascii="Nirmala UI" w:hAnsi="Nirmala UI" w:cs="Nirmala UI"/>
                <w:sz w:val="18"/>
                <w:szCs w:val="18"/>
              </w:rPr>
            </w:pPr>
          </w:p>
          <w:p w14:paraId="36C358BA" w14:textId="77777777" w:rsidR="003F21A8" w:rsidRDefault="003F21A8" w:rsidP="005B2BD8">
            <w:pPr>
              <w:rPr>
                <w:rFonts w:ascii="Nirmala UI" w:hAnsi="Nirmala UI" w:cs="Nirmala UI"/>
                <w:b/>
                <w:bCs/>
                <w:sz w:val="18"/>
                <w:szCs w:val="18"/>
              </w:rPr>
            </w:pPr>
            <w:r>
              <w:rPr>
                <w:rFonts w:ascii="Nirmala UI" w:hAnsi="Nirmala UI" w:cs="Nirmala UI"/>
                <w:sz w:val="18"/>
                <w:szCs w:val="18"/>
              </w:rPr>
              <w:t xml:space="preserve">Week 3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3F21A8" w:rsidRPr="0087151B" w14:paraId="252023C7" w14:textId="77777777" w:rsidTr="005B2BD8">
        <w:trPr>
          <w:trHeight w:val="144"/>
        </w:trPr>
        <w:tc>
          <w:tcPr>
            <w:tcW w:w="341" w:type="pct"/>
            <w:vMerge/>
          </w:tcPr>
          <w:p w14:paraId="48D7AEC8" w14:textId="77777777" w:rsidR="003F21A8" w:rsidRDefault="003F21A8" w:rsidP="005B2BD8">
            <w:pPr>
              <w:rPr>
                <w:rFonts w:ascii="Nirmala UI" w:hAnsi="Nirmala UI" w:cs="Nirmala UI"/>
                <w:color w:val="000000" w:themeColor="text1"/>
                <w:sz w:val="18"/>
                <w:szCs w:val="18"/>
              </w:rPr>
            </w:pPr>
          </w:p>
        </w:tc>
        <w:tc>
          <w:tcPr>
            <w:tcW w:w="561" w:type="pct"/>
            <w:vMerge/>
          </w:tcPr>
          <w:p w14:paraId="15591084" w14:textId="13B27B43" w:rsidR="003F21A8" w:rsidRPr="0087151B" w:rsidRDefault="003F21A8" w:rsidP="005B2BD8">
            <w:pPr>
              <w:rPr>
                <w:rFonts w:ascii="Nirmala UI" w:hAnsi="Nirmala UI" w:cs="Nirmala UI"/>
                <w:color w:val="000000" w:themeColor="text1"/>
                <w:sz w:val="18"/>
                <w:szCs w:val="18"/>
              </w:rPr>
            </w:pPr>
          </w:p>
        </w:tc>
        <w:tc>
          <w:tcPr>
            <w:tcW w:w="983" w:type="pct"/>
          </w:tcPr>
          <w:p w14:paraId="14DB53F9"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3D313DE4" w14:textId="77777777" w:rsidR="003F21A8" w:rsidRDefault="003F21A8"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7E2F50A9" w14:textId="77777777" w:rsidTr="005B2BD8">
        <w:trPr>
          <w:trHeight w:val="144"/>
        </w:trPr>
        <w:tc>
          <w:tcPr>
            <w:tcW w:w="341" w:type="pct"/>
          </w:tcPr>
          <w:p w14:paraId="5D095BDD"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4B160D91"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28135D2D"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09EA5799"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7D02C42" w14:textId="77777777" w:rsidTr="005B2BD8">
        <w:trPr>
          <w:trHeight w:val="144"/>
        </w:trPr>
        <w:tc>
          <w:tcPr>
            <w:tcW w:w="341" w:type="pct"/>
          </w:tcPr>
          <w:p w14:paraId="7836598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581687A8"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735F2799"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247F042E"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04AC7B0B" w14:textId="77777777" w:rsidTr="005B2BD8">
        <w:trPr>
          <w:trHeight w:val="144"/>
        </w:trPr>
        <w:tc>
          <w:tcPr>
            <w:tcW w:w="341" w:type="pct"/>
          </w:tcPr>
          <w:p w14:paraId="483EA7C2"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3</w:t>
            </w:r>
          </w:p>
        </w:tc>
        <w:tc>
          <w:tcPr>
            <w:tcW w:w="561" w:type="pct"/>
          </w:tcPr>
          <w:p w14:paraId="26B697C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5E90F52"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8FDA3D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p w14:paraId="55825966" w14:textId="77777777" w:rsidR="003C58FA" w:rsidRDefault="003C58FA" w:rsidP="005B2BD8">
            <w:pPr>
              <w:rPr>
                <w:rFonts w:ascii="Nirmala UI" w:hAnsi="Nirmala UI" w:cs="Nirmala UI"/>
                <w:b/>
                <w:bCs/>
                <w:sz w:val="18"/>
                <w:szCs w:val="18"/>
              </w:rPr>
            </w:pPr>
          </w:p>
        </w:tc>
      </w:tr>
      <w:tr w:rsidR="003C58FA" w:rsidRPr="0087151B" w14:paraId="5C801A14" w14:textId="77777777" w:rsidTr="005B2BD8">
        <w:trPr>
          <w:trHeight w:val="144"/>
        </w:trPr>
        <w:tc>
          <w:tcPr>
            <w:tcW w:w="341" w:type="pct"/>
            <w:shd w:val="clear" w:color="auto" w:fill="000000" w:themeFill="text1"/>
          </w:tcPr>
          <w:p w14:paraId="67F9186E" w14:textId="77777777" w:rsidR="003C58FA" w:rsidRDefault="003C58FA" w:rsidP="005B2BD8">
            <w:pPr>
              <w:rPr>
                <w:rFonts w:ascii="Nirmala UI" w:hAnsi="Nirmala UI" w:cs="Nirmala UI"/>
                <w:color w:val="000000" w:themeColor="text1"/>
                <w:sz w:val="18"/>
                <w:szCs w:val="18"/>
              </w:rPr>
            </w:pPr>
          </w:p>
        </w:tc>
        <w:tc>
          <w:tcPr>
            <w:tcW w:w="561" w:type="pct"/>
            <w:shd w:val="clear" w:color="auto" w:fill="000000" w:themeFill="text1"/>
          </w:tcPr>
          <w:p w14:paraId="5A2B2015" w14:textId="77777777" w:rsidR="003C58FA" w:rsidRDefault="003C58FA" w:rsidP="005B2BD8">
            <w:pPr>
              <w:rPr>
                <w:rFonts w:ascii="Nirmala UI" w:hAnsi="Nirmala UI" w:cs="Nirmala UI"/>
                <w:color w:val="000000" w:themeColor="text1"/>
                <w:sz w:val="18"/>
                <w:szCs w:val="18"/>
              </w:rPr>
            </w:pPr>
          </w:p>
        </w:tc>
        <w:tc>
          <w:tcPr>
            <w:tcW w:w="983" w:type="pct"/>
            <w:shd w:val="clear" w:color="auto" w:fill="000000" w:themeFill="text1"/>
          </w:tcPr>
          <w:p w14:paraId="437AA397" w14:textId="77777777" w:rsidR="003C58FA" w:rsidRDefault="003C58FA" w:rsidP="005B2BD8">
            <w:pPr>
              <w:rPr>
                <w:rFonts w:ascii="Nirmala UI" w:hAnsi="Nirmala UI" w:cs="Nirmala UI"/>
                <w:color w:val="000000" w:themeColor="text1"/>
                <w:sz w:val="18"/>
                <w:szCs w:val="18"/>
              </w:rPr>
            </w:pPr>
          </w:p>
        </w:tc>
        <w:tc>
          <w:tcPr>
            <w:tcW w:w="3115" w:type="pct"/>
            <w:shd w:val="clear" w:color="auto" w:fill="000000" w:themeFill="text1"/>
          </w:tcPr>
          <w:p w14:paraId="52E2A927" w14:textId="77777777" w:rsidR="003C58FA" w:rsidRDefault="003C58FA" w:rsidP="005B2BD8">
            <w:pPr>
              <w:rPr>
                <w:rFonts w:ascii="Nirmala UI" w:hAnsi="Nirmala UI" w:cs="Nirmala UI"/>
                <w:color w:val="000000" w:themeColor="text1"/>
                <w:sz w:val="18"/>
                <w:szCs w:val="18"/>
              </w:rPr>
            </w:pPr>
          </w:p>
        </w:tc>
      </w:tr>
      <w:tr w:rsidR="003C58FA" w:rsidRPr="0087151B" w14:paraId="4E937105" w14:textId="77777777" w:rsidTr="005B2BD8">
        <w:trPr>
          <w:trHeight w:val="144"/>
        </w:trPr>
        <w:tc>
          <w:tcPr>
            <w:tcW w:w="341" w:type="pct"/>
          </w:tcPr>
          <w:p w14:paraId="39755419"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65280CF6"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Saturday</w:t>
            </w:r>
          </w:p>
        </w:tc>
        <w:tc>
          <w:tcPr>
            <w:tcW w:w="983" w:type="pct"/>
          </w:tcPr>
          <w:p w14:paraId="4C8616F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4F2B6375"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3C58FA" w:rsidRPr="0087151B" w14:paraId="416CE1E9" w14:textId="77777777" w:rsidTr="005B2BD8">
        <w:trPr>
          <w:trHeight w:val="144"/>
        </w:trPr>
        <w:tc>
          <w:tcPr>
            <w:tcW w:w="341" w:type="pct"/>
          </w:tcPr>
          <w:p w14:paraId="0963ADC7"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lastRenderedPageBreak/>
              <w:t>4</w:t>
            </w:r>
          </w:p>
        </w:tc>
        <w:tc>
          <w:tcPr>
            <w:tcW w:w="561" w:type="pct"/>
          </w:tcPr>
          <w:p w14:paraId="500E606B"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Sunday</w:t>
            </w:r>
          </w:p>
        </w:tc>
        <w:tc>
          <w:tcPr>
            <w:tcW w:w="983" w:type="pct"/>
          </w:tcPr>
          <w:p w14:paraId="5295BA64"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Preparation for Rotation and Didactics</w:t>
            </w:r>
          </w:p>
        </w:tc>
        <w:tc>
          <w:tcPr>
            <w:tcW w:w="3115" w:type="pct"/>
          </w:tcPr>
          <w:p w14:paraId="551C8025" w14:textId="77777777" w:rsidR="003C58FA" w:rsidRDefault="003C58FA" w:rsidP="005B2BD8">
            <w:pPr>
              <w:rPr>
                <w:rFonts w:ascii="Nirmala UI" w:hAnsi="Nirmala UI" w:cs="Nirmala UI"/>
                <w:b/>
                <w:bCs/>
                <w:sz w:val="18"/>
                <w:szCs w:val="18"/>
              </w:rPr>
            </w:pPr>
            <w:r>
              <w:rPr>
                <w:rFonts w:ascii="Nirmala UI" w:hAnsi="Nirmala UI" w:cs="Nirmala UI"/>
                <w:color w:val="000000" w:themeColor="text1"/>
                <w:sz w:val="18"/>
                <w:szCs w:val="18"/>
              </w:rPr>
              <w:t>Review all Week 3 videos in Panopto</w:t>
            </w:r>
          </w:p>
        </w:tc>
      </w:tr>
      <w:tr w:rsidR="003F21A8" w:rsidRPr="0087151B" w14:paraId="4C835605" w14:textId="77777777" w:rsidTr="005B2BD8">
        <w:trPr>
          <w:trHeight w:val="144"/>
        </w:trPr>
        <w:tc>
          <w:tcPr>
            <w:tcW w:w="341" w:type="pct"/>
          </w:tcPr>
          <w:p w14:paraId="27D8163B" w14:textId="3BA9190A"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092372A7" w14:textId="77777777" w:rsidR="003F21A8" w:rsidRDefault="003F21A8" w:rsidP="005B2BD8">
            <w:pPr>
              <w:rPr>
                <w:rFonts w:ascii="Nirmala UI" w:hAnsi="Nirmala UI" w:cs="Nirmala UI"/>
                <w:color w:val="000000" w:themeColor="text1"/>
                <w:sz w:val="18"/>
                <w:szCs w:val="18"/>
              </w:rPr>
            </w:pPr>
          </w:p>
        </w:tc>
        <w:tc>
          <w:tcPr>
            <w:tcW w:w="561" w:type="pct"/>
          </w:tcPr>
          <w:p w14:paraId="2298D82F" w14:textId="77777777" w:rsidR="003F21A8" w:rsidRPr="0087151B" w:rsidRDefault="003F21A8" w:rsidP="003C58FA">
            <w:pPr>
              <w:rPr>
                <w:rFonts w:ascii="Nirmala UI" w:hAnsi="Nirmala UI" w:cs="Nirmala UI"/>
                <w:color w:val="000000" w:themeColor="text1"/>
                <w:sz w:val="18"/>
                <w:szCs w:val="18"/>
              </w:rPr>
            </w:pPr>
            <w:r>
              <w:rPr>
                <w:rFonts w:ascii="Nirmala UI" w:hAnsi="Nirmala UI" w:cs="Nirmala UI"/>
                <w:color w:val="000000" w:themeColor="text1"/>
                <w:sz w:val="18"/>
                <w:szCs w:val="18"/>
              </w:rPr>
              <w:t>Monday</w:t>
            </w:r>
          </w:p>
          <w:p w14:paraId="2FF21D54" w14:textId="6DB91839" w:rsidR="003F21A8" w:rsidRPr="0087151B" w:rsidRDefault="003F21A8" w:rsidP="005B2BD8">
            <w:pPr>
              <w:rPr>
                <w:rFonts w:ascii="Nirmala UI" w:hAnsi="Nirmala UI" w:cs="Nirmala UI"/>
                <w:color w:val="000000" w:themeColor="text1"/>
                <w:sz w:val="18"/>
                <w:szCs w:val="18"/>
              </w:rPr>
            </w:pPr>
          </w:p>
        </w:tc>
        <w:tc>
          <w:tcPr>
            <w:tcW w:w="983" w:type="pct"/>
          </w:tcPr>
          <w:p w14:paraId="765BDCE1" w14:textId="38312700" w:rsidR="003F21A8" w:rsidRPr="003F21A8" w:rsidRDefault="003F21A8" w:rsidP="003C58FA">
            <w:pPr>
              <w:rPr>
                <w:rFonts w:ascii="Nirmala UI" w:hAnsi="Nirmala UI" w:cs="Nirmala UI"/>
                <w:color w:val="000000" w:themeColor="text1"/>
                <w:sz w:val="18"/>
                <w:szCs w:val="18"/>
              </w:rPr>
            </w:pPr>
            <w:r w:rsidRPr="003F21A8">
              <w:rPr>
                <w:rFonts w:ascii="Nirmala UI" w:hAnsi="Nirmala UI" w:cs="Nirmala UI"/>
                <w:sz w:val="18"/>
                <w:szCs w:val="18"/>
              </w:rPr>
              <w:t>Patient Care</w:t>
            </w:r>
          </w:p>
        </w:tc>
        <w:tc>
          <w:tcPr>
            <w:tcW w:w="3115" w:type="pct"/>
          </w:tcPr>
          <w:p w14:paraId="3D359AE0" w14:textId="77777777" w:rsidR="003F21A8" w:rsidRDefault="003F21A8" w:rsidP="003C58FA">
            <w:pPr>
              <w:rPr>
                <w:rFonts w:ascii="Nirmala UI" w:hAnsi="Nirmala UI" w:cs="Nirmala UI"/>
                <w:b/>
                <w:bCs/>
                <w:sz w:val="18"/>
                <w:szCs w:val="18"/>
              </w:rPr>
            </w:pPr>
            <w:r>
              <w:rPr>
                <w:rFonts w:ascii="Nirmala UI" w:hAnsi="Nirmala UI" w:cs="Nirmala UI"/>
                <w:color w:val="000000" w:themeColor="text1"/>
                <w:sz w:val="18"/>
                <w:szCs w:val="18"/>
              </w:rPr>
              <w:t>Maintain Patient Logs and formative feedback with preceptor.</w:t>
            </w:r>
          </w:p>
        </w:tc>
      </w:tr>
      <w:tr w:rsidR="003F21A8" w:rsidRPr="0087151B" w14:paraId="6F19F34C" w14:textId="77777777" w:rsidTr="005B2BD8">
        <w:trPr>
          <w:trHeight w:val="144"/>
        </w:trPr>
        <w:tc>
          <w:tcPr>
            <w:tcW w:w="341" w:type="pct"/>
            <w:vMerge w:val="restart"/>
          </w:tcPr>
          <w:p w14:paraId="6587E511" w14:textId="70E33BDD"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vMerge w:val="restart"/>
          </w:tcPr>
          <w:p w14:paraId="296BA28E" w14:textId="4E2B49C0"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Tuesday</w:t>
            </w:r>
          </w:p>
        </w:tc>
        <w:tc>
          <w:tcPr>
            <w:tcW w:w="983" w:type="pct"/>
          </w:tcPr>
          <w:p w14:paraId="2147F236" w14:textId="35ED5372" w:rsidR="003F21A8" w:rsidRPr="003F21A8" w:rsidRDefault="003F21A8" w:rsidP="003C58FA">
            <w:pPr>
              <w:rPr>
                <w:rFonts w:ascii="Nirmala UI" w:hAnsi="Nirmala UI" w:cs="Nirmala UI"/>
                <w:color w:val="000000" w:themeColor="text1"/>
                <w:sz w:val="18"/>
                <w:szCs w:val="18"/>
              </w:rPr>
            </w:pPr>
            <w:r w:rsidRPr="003F21A8">
              <w:rPr>
                <w:rFonts w:ascii="Nirmala UI" w:hAnsi="Nirmala UI" w:cs="Nirmala UI"/>
                <w:sz w:val="18"/>
                <w:szCs w:val="18"/>
              </w:rPr>
              <w:t>Gastroenterology</w:t>
            </w:r>
            <w:r w:rsidRPr="003F21A8">
              <w:rPr>
                <w:rFonts w:ascii="Nirmala UI" w:hAnsi="Nirmala UI" w:cs="Nirmala UI"/>
                <w:color w:val="000000" w:themeColor="text1"/>
                <w:sz w:val="18"/>
                <w:szCs w:val="18"/>
              </w:rPr>
              <w:t xml:space="preserve"> </w:t>
            </w:r>
          </w:p>
        </w:tc>
        <w:tc>
          <w:tcPr>
            <w:tcW w:w="3115" w:type="pct"/>
          </w:tcPr>
          <w:p w14:paraId="6023C62D" w14:textId="77777777" w:rsidR="003F21A8" w:rsidRPr="000613C9" w:rsidRDefault="003F21A8" w:rsidP="003C58FA">
            <w:pPr>
              <w:rPr>
                <w:rFonts w:ascii="Nirmala UI" w:hAnsi="Nirmala UI" w:cs="Nirmala UI"/>
                <w:sz w:val="18"/>
                <w:szCs w:val="18"/>
              </w:rPr>
            </w:pPr>
            <w:r w:rsidRPr="000613C9">
              <w:rPr>
                <w:rFonts w:ascii="Nirmala UI" w:hAnsi="Nirmala UI" w:cs="Nirmala UI"/>
                <w:sz w:val="18"/>
                <w:szCs w:val="18"/>
              </w:rPr>
              <w:t>Didactic attendance and quality engagement per rubric</w:t>
            </w:r>
          </w:p>
          <w:p w14:paraId="57768DE7" w14:textId="77777777" w:rsidR="003F21A8" w:rsidRPr="000613C9" w:rsidRDefault="003F21A8" w:rsidP="003C58FA">
            <w:pPr>
              <w:rPr>
                <w:rFonts w:ascii="Nirmala UI" w:hAnsi="Nirmala UI" w:cs="Nirmala UI"/>
                <w:sz w:val="18"/>
                <w:szCs w:val="18"/>
              </w:rPr>
            </w:pPr>
          </w:p>
          <w:p w14:paraId="7A2EC3C9" w14:textId="77777777" w:rsidR="003F21A8" w:rsidRDefault="003F21A8" w:rsidP="003C58FA">
            <w:pPr>
              <w:rPr>
                <w:rFonts w:ascii="Nirmala UI" w:hAnsi="Nirmala UI" w:cs="Nirmala UI"/>
                <w:color w:val="000000" w:themeColor="text1"/>
                <w:sz w:val="18"/>
                <w:szCs w:val="18"/>
              </w:rPr>
            </w:pPr>
            <w:r>
              <w:rPr>
                <w:rFonts w:ascii="Nirmala UI" w:hAnsi="Nirmala UI" w:cs="Nirmala UI"/>
                <w:sz w:val="18"/>
                <w:szCs w:val="18"/>
              </w:rPr>
              <w:t xml:space="preserve">Week 4 </w:t>
            </w:r>
            <w:r w:rsidRPr="000613C9">
              <w:rPr>
                <w:rFonts w:ascii="Nirmala UI" w:hAnsi="Nirmala UI" w:cs="Nirmala UI"/>
                <w:sz w:val="18"/>
                <w:szCs w:val="18"/>
              </w:rPr>
              <w:t>Quiz</w:t>
            </w:r>
            <w:r w:rsidRPr="000613C9">
              <w:rPr>
                <w:rFonts w:ascii="Nirmala UI" w:hAnsi="Nirmala UI" w:cs="Nirmala UI"/>
                <w:color w:val="000000" w:themeColor="text1"/>
                <w:sz w:val="18"/>
                <w:szCs w:val="18"/>
              </w:rPr>
              <w:t xml:space="preserve"> </w:t>
            </w:r>
          </w:p>
        </w:tc>
      </w:tr>
      <w:tr w:rsidR="003F21A8" w:rsidRPr="0087151B" w14:paraId="3B7EF528" w14:textId="77777777" w:rsidTr="005B2BD8">
        <w:trPr>
          <w:trHeight w:val="144"/>
        </w:trPr>
        <w:tc>
          <w:tcPr>
            <w:tcW w:w="341" w:type="pct"/>
            <w:vMerge/>
            <w:tcBorders>
              <w:bottom w:val="single" w:sz="4" w:space="0" w:color="auto"/>
            </w:tcBorders>
          </w:tcPr>
          <w:p w14:paraId="40CBD2F8" w14:textId="77777777" w:rsidR="003F21A8" w:rsidRDefault="003F21A8" w:rsidP="005B2BD8">
            <w:pPr>
              <w:rPr>
                <w:rFonts w:ascii="Nirmala UI" w:hAnsi="Nirmala UI" w:cs="Nirmala UI"/>
                <w:color w:val="000000" w:themeColor="text1"/>
                <w:sz w:val="18"/>
                <w:szCs w:val="18"/>
              </w:rPr>
            </w:pPr>
          </w:p>
        </w:tc>
        <w:tc>
          <w:tcPr>
            <w:tcW w:w="561" w:type="pct"/>
            <w:vMerge/>
          </w:tcPr>
          <w:p w14:paraId="66693AAD" w14:textId="1AAF5DC0" w:rsidR="003F21A8" w:rsidRDefault="003F21A8" w:rsidP="005B2BD8">
            <w:pPr>
              <w:rPr>
                <w:rFonts w:ascii="Nirmala UI" w:hAnsi="Nirmala UI" w:cs="Nirmala UI"/>
                <w:color w:val="000000" w:themeColor="text1"/>
                <w:sz w:val="18"/>
                <w:szCs w:val="18"/>
              </w:rPr>
            </w:pPr>
          </w:p>
        </w:tc>
        <w:tc>
          <w:tcPr>
            <w:tcW w:w="983" w:type="pct"/>
          </w:tcPr>
          <w:p w14:paraId="6DFCDCBB" w14:textId="77777777" w:rsidR="003F21A8" w:rsidRPr="0087151B"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18ACE2A1" w14:textId="77777777" w:rsidR="003F21A8" w:rsidRDefault="003F21A8"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Maintain Patient Logs and formative feedback with preceptor.</w:t>
            </w:r>
          </w:p>
        </w:tc>
      </w:tr>
      <w:tr w:rsidR="003C58FA" w:rsidRPr="0087151B" w14:paraId="39AC0432" w14:textId="77777777" w:rsidTr="005B2BD8">
        <w:trPr>
          <w:trHeight w:val="144"/>
        </w:trPr>
        <w:tc>
          <w:tcPr>
            <w:tcW w:w="341" w:type="pct"/>
            <w:vMerge w:val="restart"/>
            <w:tcBorders>
              <w:top w:val="single" w:sz="4" w:space="0" w:color="auto"/>
              <w:left w:val="single" w:sz="4" w:space="0" w:color="auto"/>
              <w:right w:val="single" w:sz="4" w:space="0" w:color="auto"/>
            </w:tcBorders>
          </w:tcPr>
          <w:p w14:paraId="108FE1F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p w14:paraId="7ADD744F" w14:textId="77777777" w:rsidR="003C58FA" w:rsidRDefault="003C58FA" w:rsidP="005B2BD8">
            <w:pPr>
              <w:rPr>
                <w:rFonts w:ascii="Nirmala UI" w:hAnsi="Nirmala UI" w:cs="Nirmala UI"/>
                <w:color w:val="000000" w:themeColor="text1"/>
                <w:sz w:val="18"/>
                <w:szCs w:val="18"/>
              </w:rPr>
            </w:pPr>
          </w:p>
        </w:tc>
        <w:tc>
          <w:tcPr>
            <w:tcW w:w="561" w:type="pct"/>
            <w:vMerge w:val="restart"/>
            <w:tcBorders>
              <w:left w:val="single" w:sz="4" w:space="0" w:color="auto"/>
            </w:tcBorders>
          </w:tcPr>
          <w:p w14:paraId="1CC3ECE4"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Wednesday</w:t>
            </w:r>
          </w:p>
        </w:tc>
        <w:tc>
          <w:tcPr>
            <w:tcW w:w="983" w:type="pct"/>
          </w:tcPr>
          <w:p w14:paraId="2363B9C7"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Patient Care</w:t>
            </w:r>
          </w:p>
        </w:tc>
        <w:tc>
          <w:tcPr>
            <w:tcW w:w="3115" w:type="pct"/>
          </w:tcPr>
          <w:p w14:paraId="43DABDB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 xml:space="preserve">Maintain Patient Logs and formative feedback with preceptor per the preceptor’s schedule. </w:t>
            </w:r>
          </w:p>
        </w:tc>
      </w:tr>
      <w:tr w:rsidR="003C58FA" w:rsidRPr="0087151B" w14:paraId="48719B82" w14:textId="77777777" w:rsidTr="005B2BD8">
        <w:trPr>
          <w:trHeight w:val="144"/>
        </w:trPr>
        <w:tc>
          <w:tcPr>
            <w:tcW w:w="341" w:type="pct"/>
            <w:vMerge/>
            <w:tcBorders>
              <w:left w:val="single" w:sz="4" w:space="0" w:color="auto"/>
              <w:bottom w:val="single" w:sz="4" w:space="0" w:color="auto"/>
              <w:right w:val="single" w:sz="4" w:space="0" w:color="auto"/>
            </w:tcBorders>
          </w:tcPr>
          <w:p w14:paraId="1729C44A" w14:textId="77777777" w:rsidR="003C58FA" w:rsidRDefault="003C58FA" w:rsidP="005B2BD8">
            <w:pPr>
              <w:rPr>
                <w:rFonts w:ascii="Nirmala UI" w:hAnsi="Nirmala UI" w:cs="Nirmala UI"/>
                <w:color w:val="000000" w:themeColor="text1"/>
                <w:sz w:val="18"/>
                <w:szCs w:val="18"/>
              </w:rPr>
            </w:pPr>
          </w:p>
        </w:tc>
        <w:tc>
          <w:tcPr>
            <w:tcW w:w="561" w:type="pct"/>
            <w:vMerge/>
            <w:tcBorders>
              <w:left w:val="single" w:sz="4" w:space="0" w:color="auto"/>
            </w:tcBorders>
          </w:tcPr>
          <w:p w14:paraId="385C015B" w14:textId="77777777" w:rsidR="003C58FA" w:rsidRDefault="003C58FA" w:rsidP="005B2BD8">
            <w:pPr>
              <w:rPr>
                <w:rFonts w:ascii="Nirmala UI" w:hAnsi="Nirmala UI" w:cs="Nirmala UI"/>
                <w:color w:val="000000" w:themeColor="text1"/>
                <w:sz w:val="18"/>
                <w:szCs w:val="18"/>
              </w:rPr>
            </w:pPr>
          </w:p>
        </w:tc>
        <w:tc>
          <w:tcPr>
            <w:tcW w:w="983" w:type="pct"/>
          </w:tcPr>
          <w:p w14:paraId="3CACDBEC"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Exit Interview</w:t>
            </w:r>
          </w:p>
        </w:tc>
        <w:tc>
          <w:tcPr>
            <w:tcW w:w="3115" w:type="pct"/>
          </w:tcPr>
          <w:p w14:paraId="4E7DBABC" w14:textId="77777777" w:rsidR="003C58FA" w:rsidRPr="00F3049B" w:rsidRDefault="003C58FA" w:rsidP="005B2BD8">
            <w:pPr>
              <w:rPr>
                <w:rFonts w:ascii="Nirmala UI" w:hAnsi="Nirmala UI" w:cs="Nirmala UI"/>
                <w:color w:val="000000" w:themeColor="text1"/>
                <w:sz w:val="18"/>
                <w:szCs w:val="18"/>
              </w:rPr>
            </w:pPr>
            <w:r w:rsidRPr="00F3049B">
              <w:rPr>
                <w:rFonts w:ascii="Nirmala UI" w:hAnsi="Nirmala UI" w:cs="Nirmala UI"/>
                <w:sz w:val="18"/>
                <w:szCs w:val="18"/>
              </w:rPr>
              <w:t>Review of Preceptor Assessment with the Preceptor</w:t>
            </w:r>
          </w:p>
        </w:tc>
      </w:tr>
      <w:tr w:rsidR="003C58FA" w:rsidRPr="0087151B" w14:paraId="5F034432" w14:textId="77777777" w:rsidTr="005B2BD8">
        <w:trPr>
          <w:trHeight w:val="144"/>
        </w:trPr>
        <w:tc>
          <w:tcPr>
            <w:tcW w:w="341" w:type="pct"/>
            <w:tcBorders>
              <w:top w:val="single" w:sz="4" w:space="0" w:color="auto"/>
              <w:left w:val="single" w:sz="4" w:space="0" w:color="auto"/>
              <w:bottom w:val="single" w:sz="4" w:space="0" w:color="auto"/>
              <w:right w:val="single" w:sz="4" w:space="0" w:color="auto"/>
            </w:tcBorders>
          </w:tcPr>
          <w:p w14:paraId="4967A291"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Borders>
              <w:left w:val="single" w:sz="4" w:space="0" w:color="auto"/>
            </w:tcBorders>
          </w:tcPr>
          <w:p w14:paraId="27D47470"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Thursday</w:t>
            </w:r>
          </w:p>
        </w:tc>
        <w:tc>
          <w:tcPr>
            <w:tcW w:w="983" w:type="pct"/>
          </w:tcPr>
          <w:p w14:paraId="1C83A569" w14:textId="19574548" w:rsidR="003C58FA" w:rsidRDefault="000C510B"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Internal Medicine</w:t>
            </w:r>
            <w:r w:rsidR="003C58FA">
              <w:rPr>
                <w:rFonts w:ascii="Nirmala UI" w:hAnsi="Nirmala UI" w:cs="Nirmala UI"/>
                <w:color w:val="000000" w:themeColor="text1"/>
                <w:sz w:val="18"/>
                <w:szCs w:val="18"/>
              </w:rPr>
              <w:t xml:space="preserve"> Knowledge </w:t>
            </w:r>
          </w:p>
        </w:tc>
        <w:tc>
          <w:tcPr>
            <w:tcW w:w="3115" w:type="pct"/>
          </w:tcPr>
          <w:p w14:paraId="016D73E2" w14:textId="77777777" w:rsidR="003C58FA" w:rsidRPr="00F3049B" w:rsidRDefault="003C58FA" w:rsidP="005B2BD8">
            <w:pPr>
              <w:rPr>
                <w:rFonts w:ascii="Nirmala UI" w:hAnsi="Nirmala UI" w:cs="Nirmala UI"/>
                <w:sz w:val="18"/>
                <w:szCs w:val="18"/>
              </w:rPr>
            </w:pPr>
            <w:r>
              <w:rPr>
                <w:rFonts w:ascii="Nirmala UI" w:hAnsi="Nirmala UI" w:cs="Nirmala UI"/>
                <w:color w:val="000000" w:themeColor="text1"/>
                <w:sz w:val="18"/>
                <w:szCs w:val="18"/>
              </w:rPr>
              <w:t>NBME Subject Exam</w:t>
            </w:r>
          </w:p>
        </w:tc>
      </w:tr>
      <w:tr w:rsidR="003C58FA" w:rsidRPr="0087151B" w14:paraId="30025F26" w14:textId="77777777" w:rsidTr="005B2BD8">
        <w:trPr>
          <w:trHeight w:val="144"/>
        </w:trPr>
        <w:tc>
          <w:tcPr>
            <w:tcW w:w="341" w:type="pct"/>
            <w:tcBorders>
              <w:top w:val="single" w:sz="4" w:space="0" w:color="auto"/>
            </w:tcBorders>
          </w:tcPr>
          <w:p w14:paraId="1B5C1A9E"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4</w:t>
            </w:r>
          </w:p>
        </w:tc>
        <w:tc>
          <w:tcPr>
            <w:tcW w:w="561" w:type="pct"/>
          </w:tcPr>
          <w:p w14:paraId="3775E648"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1102B8D"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Knowledge Acquisition</w:t>
            </w:r>
          </w:p>
        </w:tc>
        <w:tc>
          <w:tcPr>
            <w:tcW w:w="3115" w:type="pct"/>
          </w:tcPr>
          <w:p w14:paraId="2463A06F" w14:textId="77777777" w:rsidR="003C58FA" w:rsidRDefault="003C58FA" w:rsidP="005B2BD8">
            <w:pPr>
              <w:rPr>
                <w:rFonts w:ascii="Nirmala UI" w:hAnsi="Nirmala UI" w:cs="Nirmala UI"/>
                <w:color w:val="000000" w:themeColor="text1"/>
                <w:sz w:val="18"/>
                <w:szCs w:val="18"/>
              </w:rPr>
            </w:pPr>
            <w:r w:rsidRPr="00E72146">
              <w:rPr>
                <w:rFonts w:ascii="Nirmala UI" w:hAnsi="Nirmala UI" w:cs="Nirmala UI"/>
                <w:color w:val="000000" w:themeColor="text1"/>
                <w:sz w:val="18"/>
                <w:szCs w:val="18"/>
              </w:rPr>
              <w:t>Friday Clinical Forum</w:t>
            </w:r>
          </w:p>
          <w:p w14:paraId="1D0E7E7E" w14:textId="77777777" w:rsidR="003C58FA" w:rsidRDefault="003C58FA" w:rsidP="005B2BD8">
            <w:pPr>
              <w:rPr>
                <w:rFonts w:ascii="Nirmala UI" w:hAnsi="Nirmala UI" w:cs="Nirmala UI"/>
                <w:color w:val="000000" w:themeColor="text1"/>
                <w:sz w:val="18"/>
                <w:szCs w:val="18"/>
              </w:rPr>
            </w:pPr>
          </w:p>
          <w:p w14:paraId="50177C24" w14:textId="77777777" w:rsidR="003C58FA" w:rsidRPr="00E72146"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Upload patient logs and complete the patient log assignment in Canvas.</w:t>
            </w:r>
          </w:p>
        </w:tc>
      </w:tr>
      <w:tr w:rsidR="003C58FA" w:rsidRPr="00DC3224" w14:paraId="7114754D" w14:textId="77777777" w:rsidTr="005B2BD8">
        <w:trPr>
          <w:trHeight w:val="144"/>
        </w:trPr>
        <w:tc>
          <w:tcPr>
            <w:tcW w:w="341" w:type="pct"/>
            <w:shd w:val="clear" w:color="auto" w:fill="000000" w:themeFill="text1"/>
          </w:tcPr>
          <w:p w14:paraId="6609081F" w14:textId="77777777" w:rsidR="003C58FA" w:rsidRPr="00DC3224" w:rsidRDefault="003C58FA" w:rsidP="005B2BD8">
            <w:pPr>
              <w:rPr>
                <w:rFonts w:ascii="Nirmala UI" w:hAnsi="Nirmala UI" w:cs="Nirmala UI"/>
                <w:color w:val="000000" w:themeColor="text1"/>
                <w:sz w:val="10"/>
                <w:szCs w:val="10"/>
              </w:rPr>
            </w:pPr>
          </w:p>
        </w:tc>
        <w:tc>
          <w:tcPr>
            <w:tcW w:w="561" w:type="pct"/>
            <w:shd w:val="clear" w:color="auto" w:fill="000000" w:themeFill="text1"/>
          </w:tcPr>
          <w:p w14:paraId="03898CDE" w14:textId="77777777" w:rsidR="003C58FA" w:rsidRPr="00DC3224" w:rsidRDefault="003C58FA" w:rsidP="005B2BD8">
            <w:pPr>
              <w:rPr>
                <w:rFonts w:ascii="Nirmala UI" w:hAnsi="Nirmala UI" w:cs="Nirmala UI"/>
                <w:color w:val="000000" w:themeColor="text1"/>
                <w:sz w:val="10"/>
                <w:szCs w:val="10"/>
              </w:rPr>
            </w:pPr>
          </w:p>
        </w:tc>
        <w:tc>
          <w:tcPr>
            <w:tcW w:w="983" w:type="pct"/>
            <w:shd w:val="clear" w:color="auto" w:fill="000000" w:themeFill="text1"/>
          </w:tcPr>
          <w:p w14:paraId="4EEDE0F0" w14:textId="77777777" w:rsidR="003C58FA" w:rsidRPr="00DC3224" w:rsidRDefault="003C58FA" w:rsidP="005B2BD8">
            <w:pPr>
              <w:rPr>
                <w:rFonts w:ascii="Nirmala UI" w:hAnsi="Nirmala UI" w:cs="Nirmala UI"/>
                <w:color w:val="000000" w:themeColor="text1"/>
                <w:sz w:val="10"/>
                <w:szCs w:val="10"/>
              </w:rPr>
            </w:pPr>
          </w:p>
        </w:tc>
        <w:tc>
          <w:tcPr>
            <w:tcW w:w="3115" w:type="pct"/>
            <w:shd w:val="clear" w:color="auto" w:fill="000000" w:themeFill="text1"/>
          </w:tcPr>
          <w:p w14:paraId="16DB2B2F" w14:textId="77777777" w:rsidR="003C58FA" w:rsidRPr="00DC3224" w:rsidRDefault="003C58FA" w:rsidP="005B2BD8">
            <w:pPr>
              <w:rPr>
                <w:rFonts w:ascii="Nirmala UI" w:hAnsi="Nirmala UI" w:cs="Nirmala UI"/>
                <w:color w:val="000000" w:themeColor="text1"/>
                <w:sz w:val="10"/>
                <w:szCs w:val="10"/>
              </w:rPr>
            </w:pPr>
          </w:p>
        </w:tc>
      </w:tr>
      <w:tr w:rsidR="003C58FA" w:rsidRPr="0087151B" w14:paraId="0EAD4616" w14:textId="77777777" w:rsidTr="005B2BD8">
        <w:trPr>
          <w:trHeight w:val="144"/>
        </w:trPr>
        <w:tc>
          <w:tcPr>
            <w:tcW w:w="341" w:type="pct"/>
          </w:tcPr>
          <w:p w14:paraId="38E4F2E6"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5</w:t>
            </w:r>
          </w:p>
        </w:tc>
        <w:tc>
          <w:tcPr>
            <w:tcW w:w="561" w:type="pct"/>
          </w:tcPr>
          <w:p w14:paraId="424738FF"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Friday</w:t>
            </w:r>
          </w:p>
        </w:tc>
        <w:tc>
          <w:tcPr>
            <w:tcW w:w="983" w:type="pct"/>
          </w:tcPr>
          <w:p w14:paraId="41626780" w14:textId="77777777" w:rsidR="003C58FA" w:rsidRPr="0087151B"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SMART Goal Reflection</w:t>
            </w:r>
          </w:p>
        </w:tc>
        <w:tc>
          <w:tcPr>
            <w:tcW w:w="3115" w:type="pct"/>
          </w:tcPr>
          <w:p w14:paraId="772983AC" w14:textId="77777777" w:rsidR="003C58FA" w:rsidRDefault="003C58FA" w:rsidP="005B2BD8">
            <w:pPr>
              <w:rPr>
                <w:rFonts w:ascii="Nirmala UI" w:hAnsi="Nirmala UI" w:cs="Nirmala UI"/>
                <w:color w:val="000000" w:themeColor="text1"/>
                <w:sz w:val="18"/>
                <w:szCs w:val="18"/>
              </w:rPr>
            </w:pPr>
            <w:r>
              <w:rPr>
                <w:rFonts w:ascii="Nirmala UI" w:hAnsi="Nirmala UI" w:cs="Nirmala UI"/>
                <w:color w:val="000000" w:themeColor="text1"/>
                <w:sz w:val="18"/>
                <w:szCs w:val="18"/>
              </w:rPr>
              <w:t>Submit the SMART Goal Reflection</w:t>
            </w:r>
          </w:p>
        </w:tc>
      </w:tr>
      <w:bookmarkEnd w:id="11"/>
    </w:tbl>
    <w:p w14:paraId="4758F3E8" w14:textId="77777777" w:rsidR="00735370" w:rsidRDefault="00735370" w:rsidP="003C58FA">
      <w:pPr>
        <w:rPr>
          <w:rFonts w:ascii="Nirmala UI" w:hAnsi="Nirmala UI" w:cs="Nirmala UI"/>
          <w:b/>
          <w:bCs/>
          <w:sz w:val="18"/>
          <w:szCs w:val="18"/>
        </w:rPr>
      </w:pPr>
    </w:p>
    <w:p w14:paraId="292E1074" w14:textId="77777777" w:rsidR="00BC66FE" w:rsidRDefault="00BC66FE" w:rsidP="00E81B18">
      <w:pPr>
        <w:ind w:left="2880" w:hanging="2880"/>
        <w:rPr>
          <w:rFonts w:ascii="Nirmala UI" w:hAnsi="Nirmala UI" w:cs="Nirmala UI"/>
          <w:b/>
          <w:bCs/>
          <w:sz w:val="18"/>
          <w:szCs w:val="18"/>
        </w:rPr>
      </w:pPr>
    </w:p>
    <w:p w14:paraId="590E7F43" w14:textId="77F93E1F" w:rsidR="00623D1C" w:rsidRPr="00E602FC" w:rsidRDefault="0093544D" w:rsidP="002F4EF6">
      <w:pPr>
        <w:pBdr>
          <w:bottom w:val="dotted" w:sz="2" w:space="1" w:color="1F3864" w:themeColor="accent1" w:themeShade="80"/>
        </w:pBdr>
        <w:rPr>
          <w:rFonts w:ascii="Nirmala UI" w:hAnsi="Nirmala UI" w:cs="Nirmala UI"/>
          <w:b/>
          <w:smallCaps/>
          <w:color w:val="1F3864" w:themeColor="accent1" w:themeShade="80"/>
          <w:sz w:val="28"/>
        </w:rPr>
      </w:pPr>
      <w:r>
        <w:rPr>
          <w:rFonts w:ascii="Nirmala UI" w:hAnsi="Nirmala UI" w:cs="Nirmala UI"/>
          <w:b/>
          <w:smallCaps/>
          <w:color w:val="1F3864" w:themeColor="accent1" w:themeShade="80"/>
          <w:sz w:val="28"/>
        </w:rPr>
        <w:t>Student Success &amp; Support</w:t>
      </w:r>
      <w:r w:rsidR="00623D1C">
        <w:rPr>
          <w:rFonts w:ascii="Nirmala UI" w:hAnsi="Nirmala UI" w:cs="Nirmala UI"/>
          <w:b/>
          <w:smallCaps/>
          <w:color w:val="1F3864" w:themeColor="accent1" w:themeShade="80"/>
          <w:sz w:val="28"/>
        </w:rPr>
        <w:t xml:space="preserve"> Resources</w:t>
      </w:r>
      <w:r w:rsidR="00AD59CA">
        <w:rPr>
          <w:rFonts w:ascii="Nirmala UI" w:hAnsi="Nirmala UI" w:cs="Nirmala UI"/>
          <w:b/>
          <w:smallCaps/>
          <w:color w:val="1F3864" w:themeColor="accent1" w:themeShade="80"/>
          <w:sz w:val="28"/>
        </w:rPr>
        <w:t xml:space="preserve"> </w:t>
      </w:r>
    </w:p>
    <w:p w14:paraId="6A03294A"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Policies</w:t>
      </w:r>
    </w:p>
    <w:p w14:paraId="1653DCD8" w14:textId="77777777" w:rsidR="001A531B" w:rsidRDefault="001A531B" w:rsidP="001A531B">
      <w:pPr>
        <w:rPr>
          <w:rFonts w:ascii="Nirmala UI" w:hAnsi="Nirmala UI" w:cs="Nirmala UI"/>
          <w:sz w:val="18"/>
          <w:szCs w:val="18"/>
        </w:rPr>
      </w:pPr>
      <w:r>
        <w:rPr>
          <w:rFonts w:ascii="Nirmala UI" w:hAnsi="Nirmala UI" w:cs="Nirmala UI"/>
          <w:b/>
          <w:bCs/>
          <w:sz w:val="18"/>
          <w:szCs w:val="18"/>
        </w:rPr>
        <w:t>Academic Integrity Policy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2" w:history="1">
        <w:r w:rsidRPr="009B3F25">
          <w:rPr>
            <w:rStyle w:val="Hyperlink"/>
            <w:rFonts w:ascii="Nirmala UI" w:hAnsi="Nirmala UI" w:cs="Nirmala UI"/>
            <w:sz w:val="18"/>
            <w:szCs w:val="18"/>
          </w:rPr>
          <w:t>https://catalog.rvu.edu/academic-integrity</w:t>
        </w:r>
      </w:hyperlink>
      <w:r>
        <w:rPr>
          <w:rFonts w:ascii="Nirmala UI" w:hAnsi="Nirmala UI" w:cs="Nirmala UI"/>
          <w:sz w:val="18"/>
          <w:szCs w:val="18"/>
        </w:rPr>
        <w:t xml:space="preserve"> </w:t>
      </w:r>
    </w:p>
    <w:p w14:paraId="2A4BFF98" w14:textId="77777777" w:rsidR="001A531B" w:rsidRDefault="001A531B" w:rsidP="001A531B">
      <w:pPr>
        <w:rPr>
          <w:rFonts w:ascii="Nirmala UI" w:hAnsi="Nirmala UI" w:cs="Nirmala UI"/>
          <w:sz w:val="18"/>
          <w:szCs w:val="18"/>
        </w:rPr>
      </w:pPr>
      <w:r w:rsidRPr="00FA4F61">
        <w:rPr>
          <w:rFonts w:ascii="Nirmala UI" w:hAnsi="Nirmala UI" w:cs="Nirmala UI"/>
          <w:b/>
          <w:bCs/>
          <w:sz w:val="18"/>
          <w:szCs w:val="18"/>
        </w:rPr>
        <w:t>All RVU Policies:</w:t>
      </w:r>
      <w:r w:rsidRPr="00FA4F61">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3" w:history="1">
        <w:r w:rsidRPr="009B3F25">
          <w:rPr>
            <w:rStyle w:val="Hyperlink"/>
            <w:rFonts w:ascii="Nirmala UI" w:hAnsi="Nirmala UI" w:cs="Nirmala UI"/>
            <w:sz w:val="18"/>
            <w:szCs w:val="18"/>
          </w:rPr>
          <w:t>https://policies.rvu.edu/</w:t>
        </w:r>
      </w:hyperlink>
      <w:r>
        <w:rPr>
          <w:rFonts w:ascii="Nirmala UI" w:hAnsi="Nirmala UI" w:cs="Nirmala UI"/>
          <w:sz w:val="18"/>
          <w:szCs w:val="18"/>
        </w:rPr>
        <w:t xml:space="preserve"> (must be logged into inet.rvu.edu) </w:t>
      </w:r>
    </w:p>
    <w:p w14:paraId="40993BBE" w14:textId="77777777" w:rsidR="001A531B" w:rsidRDefault="001A531B" w:rsidP="001A531B">
      <w:pPr>
        <w:rPr>
          <w:rFonts w:ascii="Nirmala UI" w:hAnsi="Nirmala UI" w:cs="Nirmala UI"/>
          <w:sz w:val="18"/>
          <w:szCs w:val="18"/>
        </w:rPr>
      </w:pPr>
      <w:r>
        <w:rPr>
          <w:rFonts w:ascii="Nirmala UI" w:hAnsi="Nirmala UI" w:cs="Nirmala UI"/>
          <w:b/>
          <w:bCs/>
          <w:sz w:val="18"/>
          <w:szCs w:val="18"/>
        </w:rPr>
        <w:t>Program Handboo</w:t>
      </w:r>
      <w:r w:rsidRPr="009F6A19">
        <w:rPr>
          <w:rFonts w:ascii="Nirmala UI" w:hAnsi="Nirmala UI" w:cs="Nirmala UI"/>
          <w:b/>
          <w:bCs/>
          <w:sz w:val="18"/>
          <w:szCs w:val="18"/>
        </w:rPr>
        <w:t>k:</w:t>
      </w:r>
      <w:r>
        <w:rPr>
          <w:rFonts w:ascii="Nirmala UI" w:hAnsi="Nirmala UI" w:cs="Nirmala UI"/>
          <w:sz w:val="18"/>
          <w:szCs w:val="18"/>
        </w:rPr>
        <w:t xml:space="preserve"> </w:t>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4" w:history="1">
        <w:r w:rsidRPr="00473C72">
          <w:rPr>
            <w:rStyle w:val="Hyperlink"/>
            <w:rFonts w:ascii="Nirmala UI" w:hAnsi="Nirmala UI" w:cs="Nirmala UI"/>
            <w:sz w:val="18"/>
            <w:szCs w:val="18"/>
          </w:rPr>
          <w:t>https://catalog.rvu.edu</w:t>
        </w:r>
      </w:hyperlink>
      <w:r>
        <w:rPr>
          <w:rFonts w:ascii="Nirmala UI" w:hAnsi="Nirmala UI" w:cs="Nirmala UI"/>
          <w:color w:val="FF0000"/>
          <w:sz w:val="18"/>
          <w:szCs w:val="18"/>
        </w:rPr>
        <w:t xml:space="preserve"> </w:t>
      </w:r>
    </w:p>
    <w:p w14:paraId="5195B37A" w14:textId="77777777" w:rsidR="001A531B" w:rsidRDefault="001A531B" w:rsidP="001A531B">
      <w:pPr>
        <w:rPr>
          <w:rFonts w:ascii="Nirmala UI" w:hAnsi="Nirmala UI" w:cs="Nirmala UI"/>
          <w:b/>
          <w:bCs/>
          <w:sz w:val="18"/>
          <w:szCs w:val="18"/>
        </w:rPr>
      </w:pPr>
    </w:p>
    <w:p w14:paraId="771325C9" w14:textId="77777777" w:rsidR="001A531B" w:rsidRPr="007138FA" w:rsidRDefault="001A531B" w:rsidP="001A531B">
      <w:pPr>
        <w:rPr>
          <w:rFonts w:ascii="Nirmala UI" w:hAnsi="Nirmala UI" w:cs="Nirmala UI"/>
          <w:b/>
          <w:bCs/>
          <w:smallCaps/>
          <w:color w:val="1F3864" w:themeColor="accent1" w:themeShade="80"/>
          <w:sz w:val="20"/>
          <w:szCs w:val="20"/>
          <w:u w:val="single"/>
        </w:rPr>
      </w:pPr>
      <w:r w:rsidRPr="007138FA">
        <w:rPr>
          <w:rFonts w:ascii="Nirmala UI" w:hAnsi="Nirmala UI" w:cs="Nirmala UI"/>
          <w:b/>
          <w:bCs/>
          <w:smallCaps/>
          <w:color w:val="1F3864" w:themeColor="accent1" w:themeShade="80"/>
          <w:sz w:val="20"/>
          <w:szCs w:val="20"/>
          <w:u w:val="single"/>
        </w:rPr>
        <w:t>Research &amp; Writing Support</w:t>
      </w:r>
    </w:p>
    <w:p w14:paraId="349D8163" w14:textId="77777777" w:rsidR="001A531B" w:rsidRDefault="001A531B" w:rsidP="001A531B">
      <w:pPr>
        <w:rPr>
          <w:rFonts w:ascii="Nirmala UI" w:hAnsi="Nirmala UI" w:cs="Nirmala UI"/>
          <w:sz w:val="18"/>
          <w:szCs w:val="18"/>
        </w:rPr>
      </w:pPr>
      <w:r>
        <w:rPr>
          <w:rFonts w:ascii="Nirmala UI" w:hAnsi="Nirmala UI" w:cs="Nirmala UI"/>
          <w:b/>
          <w:bCs/>
          <w:sz w:val="18"/>
          <w:szCs w:val="18"/>
        </w:rPr>
        <w:t>Frank R. Ames Memorial Library</w:t>
      </w:r>
      <w:r w:rsidRPr="007E2824">
        <w:rPr>
          <w:rFonts w:ascii="Nirmala UI" w:hAnsi="Nirmala UI" w:cs="Nirmala UI"/>
          <w:b/>
          <w:bCs/>
          <w:sz w:val="18"/>
          <w:szCs w:val="18"/>
        </w:rPr>
        <w:t>:</w:t>
      </w:r>
      <w:r>
        <w:rPr>
          <w:rFonts w:ascii="Nirmala UI" w:hAnsi="Nirmala UI" w:cs="Nirmala UI"/>
          <w:sz w:val="18"/>
          <w:szCs w:val="18"/>
        </w:rPr>
        <w:tab/>
      </w:r>
      <w:r>
        <w:rPr>
          <w:rFonts w:ascii="Nirmala UI" w:hAnsi="Nirmala UI" w:cs="Nirmala UI"/>
          <w:sz w:val="18"/>
          <w:szCs w:val="18"/>
        </w:rPr>
        <w:tab/>
      </w:r>
      <w:hyperlink r:id="rId15" w:history="1">
        <w:r w:rsidRPr="009B3F25">
          <w:rPr>
            <w:rStyle w:val="Hyperlink"/>
            <w:rFonts w:ascii="Nirmala UI" w:hAnsi="Nirmala UI" w:cs="Nirmala UI"/>
            <w:sz w:val="18"/>
            <w:szCs w:val="18"/>
          </w:rPr>
          <w:t>https://library.rvu.edu/framl/home</w:t>
        </w:r>
      </w:hyperlink>
      <w:r>
        <w:rPr>
          <w:rFonts w:ascii="Nirmala UI" w:hAnsi="Nirmala UI" w:cs="Nirmala UI"/>
          <w:sz w:val="18"/>
          <w:szCs w:val="18"/>
        </w:rPr>
        <w:t xml:space="preserve"> </w:t>
      </w:r>
    </w:p>
    <w:p w14:paraId="19798610" w14:textId="77777777" w:rsidR="001A531B" w:rsidRDefault="001A531B" w:rsidP="001A531B">
      <w:pPr>
        <w:rPr>
          <w:rFonts w:ascii="Nirmala UI" w:hAnsi="Nirmala UI" w:cs="Nirmala UI"/>
          <w:sz w:val="18"/>
          <w:szCs w:val="18"/>
        </w:rPr>
      </w:pPr>
      <w:r w:rsidRPr="00623D1C">
        <w:rPr>
          <w:rFonts w:ascii="Nirmala UI" w:hAnsi="Nirmala UI" w:cs="Nirmala UI"/>
          <w:b/>
          <w:bCs/>
          <w:sz w:val="18"/>
          <w:szCs w:val="18"/>
        </w:rPr>
        <w:t>Plagiarism:</w:t>
      </w:r>
      <w:r w:rsidRPr="00623D1C">
        <w:rPr>
          <w:rFonts w:ascii="Nirmala UI" w:hAnsi="Nirmala UI" w:cs="Nirmala UI"/>
          <w:b/>
          <w:bCs/>
          <w:sz w:val="18"/>
          <w:szCs w:val="18"/>
        </w:rPr>
        <w:tab/>
      </w:r>
      <w:r>
        <w:rPr>
          <w:rFonts w:ascii="Nirmala UI" w:hAnsi="Nirmala UI" w:cs="Nirmala UI"/>
          <w:sz w:val="18"/>
          <w:szCs w:val="18"/>
        </w:rPr>
        <w:tab/>
      </w:r>
      <w:r>
        <w:rPr>
          <w:rFonts w:ascii="Nirmala UI" w:hAnsi="Nirmala UI" w:cs="Nirmala UI"/>
          <w:sz w:val="18"/>
          <w:szCs w:val="18"/>
        </w:rPr>
        <w:tab/>
      </w:r>
      <w:r>
        <w:rPr>
          <w:rFonts w:ascii="Nirmala UI" w:hAnsi="Nirmala UI" w:cs="Nirmala UI"/>
          <w:sz w:val="18"/>
          <w:szCs w:val="18"/>
        </w:rPr>
        <w:tab/>
      </w:r>
      <w:hyperlink r:id="rId16" w:history="1">
        <w:r w:rsidRPr="009B3F25">
          <w:rPr>
            <w:rStyle w:val="Hyperlink"/>
            <w:rFonts w:ascii="Nirmala UI" w:hAnsi="Nirmala UI" w:cs="Nirmala UI"/>
            <w:sz w:val="18"/>
            <w:szCs w:val="18"/>
          </w:rPr>
          <w:t>https://library.rvu.edu/researchguide/researchethics/plagiarism</w:t>
        </w:r>
      </w:hyperlink>
      <w:r>
        <w:rPr>
          <w:rFonts w:ascii="Nirmala UI" w:hAnsi="Nirmala UI" w:cs="Nirmala UI"/>
          <w:sz w:val="18"/>
          <w:szCs w:val="18"/>
        </w:rPr>
        <w:t xml:space="preserve"> </w:t>
      </w:r>
    </w:p>
    <w:p w14:paraId="6618D825" w14:textId="77777777" w:rsidR="001A531B" w:rsidRPr="009F6A19" w:rsidRDefault="001A531B" w:rsidP="001A531B">
      <w:pPr>
        <w:rPr>
          <w:rFonts w:ascii="Nirmala UI" w:hAnsi="Nirmala UI" w:cs="Nirmala UI"/>
          <w:sz w:val="18"/>
          <w:szCs w:val="18"/>
        </w:rPr>
      </w:pPr>
      <w:r>
        <w:rPr>
          <w:rFonts w:ascii="Nirmala UI" w:hAnsi="Nirmala UI" w:cs="Nirmala UI"/>
          <w:b/>
          <w:bCs/>
          <w:sz w:val="18"/>
          <w:szCs w:val="18"/>
        </w:rPr>
        <w:t>Writing Center:</w:t>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r>
        <w:rPr>
          <w:rFonts w:ascii="Nirmala UI" w:hAnsi="Nirmala UI" w:cs="Nirmala UI"/>
          <w:b/>
          <w:bCs/>
          <w:sz w:val="18"/>
          <w:szCs w:val="18"/>
        </w:rPr>
        <w:tab/>
      </w:r>
      <w:hyperlink r:id="rId17" w:history="1">
        <w:r w:rsidRPr="009F6A19">
          <w:rPr>
            <w:rStyle w:val="Hyperlink"/>
            <w:rFonts w:ascii="Nirmala UI" w:hAnsi="Nirmala UI" w:cs="Nirmala UI"/>
            <w:sz w:val="18"/>
            <w:szCs w:val="18"/>
          </w:rPr>
          <w:t>https://www.rvu.edu/writing-center/</w:t>
        </w:r>
      </w:hyperlink>
      <w:r w:rsidRPr="009F6A19">
        <w:rPr>
          <w:rFonts w:ascii="Nirmala UI" w:hAnsi="Nirmala UI" w:cs="Nirmala UI"/>
          <w:sz w:val="18"/>
          <w:szCs w:val="18"/>
        </w:rPr>
        <w:t xml:space="preserve"> </w:t>
      </w:r>
    </w:p>
    <w:p w14:paraId="6228F674" w14:textId="77777777" w:rsidR="001A531B" w:rsidRDefault="001A531B" w:rsidP="001A531B">
      <w:pPr>
        <w:rPr>
          <w:rFonts w:ascii="Nirmala UI" w:hAnsi="Nirmala UI" w:cs="Nirmala UI"/>
          <w:sz w:val="18"/>
          <w:szCs w:val="18"/>
        </w:rPr>
      </w:pPr>
    </w:p>
    <w:p w14:paraId="5883B960" w14:textId="77777777" w:rsidR="001A531B" w:rsidRDefault="001A531B" w:rsidP="001A531B">
      <w:pPr>
        <w:rPr>
          <w:rFonts w:eastAsia="Times New Roman"/>
          <w:color w:val="000000"/>
          <w:sz w:val="24"/>
          <w:szCs w:val="24"/>
        </w:rPr>
      </w:pPr>
      <w:r>
        <w:rPr>
          <w:rStyle w:val="contentpasted0"/>
          <w:rFonts w:ascii="Nirmala UI" w:eastAsia="Times New Roman" w:hAnsi="Nirmala UI" w:cs="Nirmala UI"/>
          <w:b/>
          <w:bCs/>
          <w:smallCaps/>
          <w:color w:val="1F3864"/>
          <w:sz w:val="20"/>
          <w:szCs w:val="20"/>
          <w:shd w:val="clear" w:color="auto" w:fill="FFFFFF"/>
        </w:rPr>
        <w:t>General Student Support </w:t>
      </w:r>
      <w:r>
        <w:rPr>
          <w:rFonts w:eastAsia="Times New Roman"/>
          <w:color w:val="000000"/>
          <w:sz w:val="24"/>
          <w:szCs w:val="24"/>
        </w:rPr>
        <w:t xml:space="preserve"> </w:t>
      </w:r>
    </w:p>
    <w:p w14:paraId="506B6DAB" w14:textId="77777777" w:rsidR="001A531B" w:rsidRDefault="001A531B" w:rsidP="001A531B">
      <w:pPr>
        <w:rPr>
          <w:rStyle w:val="contentpasted0"/>
          <w:rFonts w:ascii="Nirmala UI" w:hAnsi="Nirmala UI" w:cs="Nirmala UI"/>
          <w:sz w:val="18"/>
          <w:szCs w:val="18"/>
        </w:rPr>
      </w:pPr>
      <w:r>
        <w:rPr>
          <w:rStyle w:val="contentpasted0"/>
          <w:rFonts w:ascii="Nirmala UI" w:hAnsi="Nirmala UI" w:cs="Nirmala UI"/>
          <w:b/>
          <w:bCs/>
          <w:color w:val="000000"/>
          <w:sz w:val="18"/>
          <w:szCs w:val="18"/>
        </w:rPr>
        <w:t>Diversity, Equity, &amp; Inclusion:          </w:t>
      </w:r>
      <w:r>
        <w:rPr>
          <w:rStyle w:val="contentpasted0"/>
          <w:rFonts w:ascii="Nirmala UI" w:hAnsi="Nirmala UI" w:cs="Nirmala UI"/>
          <w:color w:val="000000"/>
          <w:sz w:val="18"/>
          <w:szCs w:val="18"/>
        </w:rPr>
        <w:t>                </w:t>
      </w:r>
      <w:hyperlink r:id="rId18" w:tgtFrame="_blank" w:history="1">
        <w:r>
          <w:rPr>
            <w:rStyle w:val="Hyperlink"/>
            <w:rFonts w:ascii="Nirmala UI" w:hAnsi="Nirmala UI" w:cs="Nirmala UI"/>
            <w:sz w:val="18"/>
            <w:szCs w:val="18"/>
          </w:rPr>
          <w:t>https://www.rvu.edu/about/diversity-equity-and-inclusion/</w:t>
        </w:r>
      </w:hyperlink>
      <w:r>
        <w:rPr>
          <w:rStyle w:val="contentpasted0"/>
          <w:rFonts w:ascii="Nirmala UI" w:hAnsi="Nirmala UI" w:cs="Nirmala UI"/>
          <w:color w:val="000000"/>
          <w:sz w:val="18"/>
          <w:szCs w:val="18"/>
        </w:rPr>
        <w:t>   </w:t>
      </w:r>
    </w:p>
    <w:p w14:paraId="445B1223" w14:textId="77777777" w:rsidR="001A531B" w:rsidRDefault="001A531B" w:rsidP="001A531B">
      <w:pPr>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Financial Services:              </w:t>
      </w:r>
      <w:r>
        <w:rPr>
          <w:rStyle w:val="contentpasted0"/>
          <w:rFonts w:ascii="Nirmala UI" w:hAnsi="Nirmala UI" w:cs="Nirmala UI"/>
          <w:color w:val="000000"/>
          <w:sz w:val="18"/>
          <w:szCs w:val="18"/>
        </w:rPr>
        <w:t>                               </w:t>
      </w:r>
      <w:hyperlink r:id="rId19" w:tgtFrame="_blank" w:history="1">
        <w:r>
          <w:rPr>
            <w:rStyle w:val="Hyperlink"/>
            <w:rFonts w:ascii="Nirmala UI" w:hAnsi="Nirmala UI" w:cs="Nirmala UI"/>
            <w:sz w:val="18"/>
            <w:szCs w:val="18"/>
          </w:rPr>
          <w:t>https://www.rvu.edu/admissions/financial-aid/</w:t>
        </w:r>
      </w:hyperlink>
      <w:r>
        <w:rPr>
          <w:rStyle w:val="contentpasted0"/>
          <w:rFonts w:ascii="Nirmala UI" w:hAnsi="Nirmala UI" w:cs="Nirmala UI"/>
          <w:color w:val="000000"/>
          <w:sz w:val="18"/>
          <w:szCs w:val="18"/>
        </w:rPr>
        <w:t>  </w:t>
      </w:r>
    </w:p>
    <w:p w14:paraId="74D39A75" w14:textId="77777777" w:rsidR="001A531B" w:rsidRDefault="001A531B" w:rsidP="001A531B">
      <w:pPr>
        <w:rPr>
          <w:rFonts w:eastAsia="Times New Roman"/>
          <w:sz w:val="24"/>
          <w:szCs w:val="24"/>
        </w:rPr>
      </w:pPr>
      <w:r>
        <w:rPr>
          <w:rStyle w:val="contentpasted0"/>
          <w:rFonts w:ascii="Nirmala UI" w:hAnsi="Nirmala UI" w:cs="Nirmala UI"/>
          <w:b/>
          <w:bCs/>
          <w:color w:val="000000"/>
          <w:sz w:val="18"/>
          <w:szCs w:val="18"/>
        </w:rPr>
        <w:t>IT Help Desk:       </w:t>
      </w:r>
      <w:r>
        <w:rPr>
          <w:rStyle w:val="contentpasted0"/>
          <w:rFonts w:ascii="Nirmala UI" w:hAnsi="Nirmala UI" w:cs="Nirmala UI"/>
          <w:color w:val="000000"/>
          <w:sz w:val="18"/>
          <w:szCs w:val="18"/>
        </w:rPr>
        <w:t>                                               </w:t>
      </w:r>
      <w:hyperlink r:id="rId20" w:tgtFrame="_blank" w:history="1">
        <w:r>
          <w:rPr>
            <w:rStyle w:val="Hyperlink"/>
            <w:rFonts w:ascii="Nirmala UI" w:hAnsi="Nirmala UI" w:cs="Nirmala UI"/>
            <w:sz w:val="18"/>
            <w:szCs w:val="18"/>
          </w:rPr>
          <w:t>https://myvista.rvu.edu/ics/Help_Desk/</w:t>
        </w:r>
      </w:hyperlink>
      <w:r>
        <w:rPr>
          <w:rStyle w:val="contentpasted0"/>
          <w:rFonts w:ascii="Nirmala UI" w:hAnsi="Nirmala UI" w:cs="Nirmala UI"/>
          <w:color w:val="000000"/>
          <w:sz w:val="18"/>
          <w:szCs w:val="18"/>
        </w:rPr>
        <w:t> (must be logged into inet.rvu.edu) </w:t>
      </w:r>
    </w:p>
    <w:p w14:paraId="74D98139" w14:textId="77777777" w:rsidR="001A531B" w:rsidRDefault="001A531B" w:rsidP="001A531B">
      <w:pPr>
        <w:pStyle w:val="contentpasted01"/>
        <w:shd w:val="clear" w:color="auto" w:fill="FFFFFF"/>
        <w:rPr>
          <w:color w:val="000000"/>
        </w:rPr>
      </w:pPr>
      <w:r>
        <w:rPr>
          <w:rStyle w:val="contentpasted0"/>
          <w:rFonts w:ascii="Nirmala UI" w:hAnsi="Nirmala UI" w:cs="Nirmala UI"/>
          <w:b/>
          <w:bCs/>
          <w:color w:val="000000"/>
          <w:sz w:val="18"/>
          <w:szCs w:val="18"/>
        </w:rPr>
        <w:t>Mental Health &amp; Wellness:</w:t>
      </w:r>
      <w:r>
        <w:rPr>
          <w:rStyle w:val="contentpasted0"/>
          <w:rFonts w:ascii="Nirmala UI" w:hAnsi="Nirmala UI" w:cs="Nirmala UI"/>
          <w:color w:val="000000"/>
          <w:sz w:val="18"/>
          <w:szCs w:val="18"/>
        </w:rPr>
        <w:t>                               </w:t>
      </w:r>
      <w:hyperlink r:id="rId21" w:tgtFrame="_blank" w:history="1">
        <w:r>
          <w:rPr>
            <w:rStyle w:val="Hyperlink"/>
            <w:rFonts w:ascii="Nirmala UI" w:hAnsi="Nirmala UI" w:cs="Nirmala UI"/>
            <w:sz w:val="18"/>
            <w:szCs w:val="18"/>
          </w:rPr>
          <w:t>https://www.rvu.edu/mental-health/</w:t>
        </w:r>
      </w:hyperlink>
      <w:r>
        <w:rPr>
          <w:color w:val="000000"/>
        </w:rPr>
        <w:t> </w:t>
      </w:r>
    </w:p>
    <w:p w14:paraId="573F5853" w14:textId="77777777" w:rsidR="001A531B" w:rsidRDefault="001A531B" w:rsidP="001A531B">
      <w:pPr>
        <w:pStyle w:val="contentpasted01"/>
        <w:shd w:val="clear" w:color="auto" w:fill="FFFFFF"/>
        <w:rPr>
          <w:rStyle w:val="contentpasted0"/>
          <w:rFonts w:ascii="Nirmala UI" w:hAnsi="Nirmala UI" w:cs="Nirmala UI"/>
          <w:sz w:val="18"/>
          <w:szCs w:val="18"/>
        </w:rPr>
      </w:pPr>
      <w:r>
        <w:rPr>
          <w:rStyle w:val="contentpasted0"/>
          <w:rFonts w:ascii="Nirmala UI" w:hAnsi="Nirmala UI" w:cs="Nirmala UI"/>
          <w:b/>
          <w:bCs/>
          <w:color w:val="000000"/>
          <w:sz w:val="18"/>
          <w:szCs w:val="18"/>
        </w:rPr>
        <w:t>Services for Students with Disabilities-CO:</w:t>
      </w:r>
      <w:r>
        <w:rPr>
          <w:rStyle w:val="contentpasted0"/>
          <w:rFonts w:ascii="Nirmala UI" w:hAnsi="Nirmala UI" w:cs="Nirmala UI"/>
          <w:color w:val="000000"/>
          <w:sz w:val="18"/>
          <w:szCs w:val="18"/>
        </w:rPr>
        <w:t>     </w:t>
      </w:r>
      <w:hyperlink r:id="rId22" w:tgtFrame="_blank" w:history="1">
        <w:r>
          <w:rPr>
            <w:rStyle w:val="Hyperlink"/>
            <w:rFonts w:ascii="Nirmala UI" w:hAnsi="Nirmala UI" w:cs="Nirmala UI"/>
            <w:sz w:val="18"/>
            <w:szCs w:val="18"/>
          </w:rPr>
          <w:t>https://www.rvu.edu/co/student-affairs/disability-services/</w:t>
        </w:r>
      </w:hyperlink>
      <w:r>
        <w:rPr>
          <w:rStyle w:val="contentpasted0"/>
          <w:rFonts w:ascii="Nirmala UI" w:hAnsi="Nirmala UI" w:cs="Nirmala UI"/>
          <w:color w:val="000000"/>
          <w:sz w:val="18"/>
          <w:szCs w:val="18"/>
        </w:rPr>
        <w:t>  </w:t>
      </w:r>
    </w:p>
    <w:p w14:paraId="342C424B" w14:textId="77777777" w:rsidR="001A531B" w:rsidRDefault="001A531B" w:rsidP="001A531B">
      <w:pPr>
        <w:pStyle w:val="contentpasted01"/>
        <w:shd w:val="clear" w:color="auto" w:fill="FFFFFF"/>
        <w:rPr>
          <w:rStyle w:val="contentpasted0"/>
          <w:rFonts w:ascii="Nirmala UI" w:hAnsi="Nirmala UI" w:cs="Nirmala UI"/>
          <w:color w:val="000000"/>
          <w:sz w:val="18"/>
          <w:szCs w:val="18"/>
        </w:rPr>
      </w:pPr>
      <w:r>
        <w:rPr>
          <w:rStyle w:val="contentpasted0"/>
          <w:rFonts w:ascii="Nirmala UI" w:hAnsi="Nirmala UI" w:cs="Nirmala UI"/>
          <w:b/>
          <w:bCs/>
          <w:color w:val="000000"/>
          <w:sz w:val="18"/>
          <w:szCs w:val="18"/>
        </w:rPr>
        <w:t>Services for Students with Disabilities-UT:     </w:t>
      </w:r>
      <w:hyperlink r:id="rId23" w:tgtFrame="_blank" w:history="1">
        <w:r>
          <w:rPr>
            <w:rStyle w:val="Hyperlink"/>
            <w:rFonts w:ascii="Nirmala UI" w:hAnsi="Nirmala UI" w:cs="Nirmala UI"/>
            <w:sz w:val="18"/>
            <w:szCs w:val="18"/>
          </w:rPr>
          <w:t>https://www.rvu.edu/ut/student-affairs/disability-services/</w:t>
        </w:r>
      </w:hyperlink>
      <w:r>
        <w:rPr>
          <w:rStyle w:val="contentpasted0"/>
          <w:rFonts w:ascii="Nirmala UI" w:hAnsi="Nirmala UI" w:cs="Nirmala UI"/>
          <w:b/>
          <w:bCs/>
          <w:color w:val="000000"/>
          <w:sz w:val="18"/>
          <w:szCs w:val="18"/>
        </w:rPr>
        <w:t> </w:t>
      </w:r>
      <w:r>
        <w:rPr>
          <w:rStyle w:val="contentpasted0"/>
          <w:rFonts w:ascii="Nirmala UI" w:hAnsi="Nirmala UI" w:cs="Nirmala UI"/>
          <w:color w:val="000000"/>
          <w:sz w:val="18"/>
          <w:szCs w:val="18"/>
        </w:rPr>
        <w:t> </w:t>
      </w:r>
    </w:p>
    <w:p w14:paraId="20F7FE6E" w14:textId="77777777" w:rsidR="001A531B" w:rsidRDefault="001A531B" w:rsidP="001A531B">
      <w:pPr>
        <w:rPr>
          <w:rFonts w:ascii="Nirmala UI" w:hAnsi="Nirmala UI" w:cs="Nirmala UI"/>
          <w:sz w:val="18"/>
          <w:szCs w:val="18"/>
        </w:rPr>
      </w:pPr>
      <w:r>
        <w:rPr>
          <w:rStyle w:val="contentpasted0"/>
          <w:rFonts w:ascii="Nirmala UI" w:hAnsi="Nirmala UI" w:cs="Nirmala UI"/>
          <w:b/>
          <w:bCs/>
          <w:color w:val="000000"/>
          <w:sz w:val="18"/>
          <w:szCs w:val="18"/>
        </w:rPr>
        <w:t>Student Affairs:</w:t>
      </w:r>
      <w:r>
        <w:rPr>
          <w:rStyle w:val="contentpasted0"/>
          <w:rFonts w:ascii="Nirmala UI" w:hAnsi="Nirmala UI" w:cs="Nirmala UI"/>
          <w:color w:val="000000"/>
          <w:sz w:val="18"/>
          <w:szCs w:val="18"/>
        </w:rPr>
        <w:t>                                                  </w:t>
      </w:r>
      <w:hyperlink r:id="rId24" w:tgtFrame="_blank" w:history="1">
        <w:r>
          <w:rPr>
            <w:rStyle w:val="Hyperlink"/>
            <w:rFonts w:ascii="Nirmala UI" w:hAnsi="Nirmala UI" w:cs="Nirmala UI"/>
            <w:kern w:val="0"/>
            <w:sz w:val="18"/>
            <w:szCs w:val="18"/>
            <w14:ligatures w14:val="none"/>
          </w:rPr>
          <w:t>https://www.rvu.edu/student-affairs/</w:t>
        </w:r>
      </w:hyperlink>
    </w:p>
    <w:p w14:paraId="64E88ADD" w14:textId="77777777" w:rsidR="001A531B" w:rsidRDefault="001A531B" w:rsidP="001A531B">
      <w:pPr>
        <w:rPr>
          <w:rFonts w:ascii="Nirmala UI" w:hAnsi="Nirmala UI" w:cs="Nirmala UI"/>
          <w:sz w:val="18"/>
          <w:szCs w:val="18"/>
        </w:rPr>
      </w:pPr>
    </w:p>
    <w:p w14:paraId="4824365F" w14:textId="77777777" w:rsidR="001A531B" w:rsidRDefault="001A531B" w:rsidP="001A531B">
      <w:pPr>
        <w:rPr>
          <w:rFonts w:ascii="Nirmala UI" w:hAnsi="Nirmala UI" w:cs="Nirmala UI"/>
          <w:sz w:val="18"/>
          <w:szCs w:val="18"/>
        </w:rPr>
      </w:pPr>
    </w:p>
    <w:p w14:paraId="3046BE8B" w14:textId="77777777" w:rsidR="001A531B" w:rsidRDefault="001A531B" w:rsidP="001A531B">
      <w:pPr>
        <w:rPr>
          <w:rFonts w:ascii="Nirmala UI" w:hAnsi="Nirmala UI" w:cs="Nirmala UI"/>
          <w:sz w:val="18"/>
          <w:szCs w:val="18"/>
        </w:rPr>
      </w:pPr>
      <w:r>
        <w:rPr>
          <w:rFonts w:ascii="Nirmala UI" w:hAnsi="Nirmala UI" w:cs="Nirmala UI"/>
          <w:sz w:val="18"/>
          <w:szCs w:val="18"/>
        </w:rPr>
        <w:t xml:space="preserve"> </w:t>
      </w:r>
    </w:p>
    <w:p w14:paraId="6898C2A2" w14:textId="77777777" w:rsidR="0028701A" w:rsidRDefault="0028701A" w:rsidP="00632EA9">
      <w:pPr>
        <w:rPr>
          <w:rFonts w:ascii="Nirmala UI" w:hAnsi="Nirmala UI" w:cs="Nirmala UI"/>
          <w:sz w:val="18"/>
          <w:szCs w:val="18"/>
        </w:rPr>
      </w:pPr>
    </w:p>
    <w:p w14:paraId="3EAA3113" w14:textId="77777777" w:rsidR="004E7BA8" w:rsidRPr="00107BD4" w:rsidRDefault="004E7BA8" w:rsidP="004E7BA8">
      <w:pPr>
        <w:pBdr>
          <w:bottom w:val="single" w:sz="4" w:space="1" w:color="auto"/>
        </w:pBdr>
        <w:tabs>
          <w:tab w:val="left" w:pos="10260"/>
          <w:tab w:val="left" w:pos="10440"/>
        </w:tabs>
        <w:rPr>
          <w:rFonts w:ascii="Nirmala UI" w:eastAsia="Calibri" w:hAnsi="Nirmala UI" w:cs="Nirmala UI"/>
          <w:b/>
          <w:color w:val="1F3864" w:themeColor="accent1" w:themeShade="80"/>
          <w:sz w:val="28"/>
          <w:szCs w:val="28"/>
        </w:rPr>
      </w:pPr>
      <w:r w:rsidRPr="00107BD4">
        <w:rPr>
          <w:rStyle w:val="IntenseReference"/>
          <w:rFonts w:ascii="Nirmala UI" w:hAnsi="Nirmala UI" w:cs="Nirmala UI"/>
          <w:color w:val="1F3864" w:themeColor="accent1" w:themeShade="80"/>
          <w:sz w:val="28"/>
          <w:szCs w:val="28"/>
        </w:rPr>
        <w:t>Disclaimer</w:t>
      </w:r>
    </w:p>
    <w:p w14:paraId="55D30ADB" w14:textId="77777777" w:rsidR="00735370" w:rsidRDefault="004E7BA8" w:rsidP="004E7BA8">
      <w:pPr>
        <w:rPr>
          <w:rFonts w:ascii="Nirmala UI" w:eastAsia="Times New Roman" w:hAnsi="Nirmala UI" w:cs="Nirmala UI"/>
          <w:sz w:val="18"/>
          <w:szCs w:val="18"/>
        </w:rPr>
      </w:pPr>
      <w:r w:rsidRPr="00107BD4">
        <w:rPr>
          <w:rFonts w:ascii="Nirmala UI" w:eastAsia="Times New Roman" w:hAnsi="Nirmala UI" w:cs="Nirmala UI"/>
          <w:sz w:val="18"/>
          <w:szCs w:val="18"/>
        </w:rPr>
        <w:t>All assignments, scheduling, curriculum delivery method, course parameters, and assessments within this course are subject to change.</w:t>
      </w:r>
    </w:p>
    <w:p w14:paraId="695251EA" w14:textId="77777777" w:rsidR="00735370" w:rsidRDefault="00735370" w:rsidP="004E7BA8">
      <w:pPr>
        <w:rPr>
          <w:rFonts w:ascii="Nirmala UI" w:hAnsi="Nirmala UI" w:cs="Nirmala UI"/>
          <w:sz w:val="18"/>
          <w:szCs w:val="18"/>
        </w:rPr>
      </w:pPr>
    </w:p>
    <w:p w14:paraId="271BE7D4"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161D6A6F" w14:textId="4C63AE20" w:rsidR="00735370" w:rsidRPr="00B456DF" w:rsidRDefault="00735370" w:rsidP="00735370">
      <w:pPr>
        <w:rPr>
          <w:rFonts w:ascii="Nirmala UI" w:hAnsi="Nirmala UI" w:cs="Nirmala UI"/>
          <w:b/>
          <w:bCs/>
          <w:sz w:val="18"/>
          <w:szCs w:val="18"/>
        </w:rPr>
      </w:pPr>
      <w:r w:rsidRPr="00B456DF">
        <w:rPr>
          <w:rFonts w:ascii="Nirmala UI" w:hAnsi="Nirmala UI" w:cs="Nirmala UI"/>
          <w:b/>
          <w:bCs/>
          <w:sz w:val="18"/>
          <w:szCs w:val="18"/>
        </w:rPr>
        <w:lastRenderedPageBreak/>
        <w:t>Appendix A: Patient Care Course Design</w:t>
      </w:r>
    </w:p>
    <w:p w14:paraId="0188D16F" w14:textId="77777777" w:rsidR="00735370" w:rsidRDefault="00735370" w:rsidP="00735370">
      <w:pPr>
        <w:rPr>
          <w:rFonts w:ascii="Nirmala UI" w:hAnsi="Nirmala UI" w:cs="Nirmala UI"/>
          <w:sz w:val="18"/>
          <w:szCs w:val="18"/>
        </w:rPr>
      </w:pPr>
    </w:p>
    <w:p w14:paraId="78D75022" w14:textId="45BF6D91" w:rsidR="00735370" w:rsidRPr="00E81B18" w:rsidRDefault="00605BA4" w:rsidP="00735370">
      <w:pPr>
        <w:tabs>
          <w:tab w:val="left" w:pos="10260"/>
          <w:tab w:val="left" w:pos="10440"/>
        </w:tabs>
        <w:autoSpaceDE w:val="0"/>
        <w:autoSpaceDN w:val="0"/>
        <w:adjustRightInd w:val="0"/>
        <w:rPr>
          <w:rFonts w:ascii="Nirmala UI" w:hAnsi="Nirmala UI" w:cs="Nirmala UI"/>
          <w:sz w:val="18"/>
          <w:szCs w:val="18"/>
        </w:rPr>
      </w:pPr>
      <w:r>
        <w:rPr>
          <w:rFonts w:ascii="Nirmala UI" w:hAnsi="Nirmala UI" w:cs="Nirmala UI"/>
          <w:sz w:val="18"/>
          <w:szCs w:val="18"/>
        </w:rPr>
        <w:t xml:space="preserve">General Internal Medicine Core Clerkship is designed to be completed in four weeks </w:t>
      </w:r>
      <w:r w:rsidR="00735370" w:rsidRPr="00E81B18">
        <w:rPr>
          <w:rFonts w:ascii="Nirmala UI" w:hAnsi="Nirmala UI" w:cs="Nirmala UI"/>
          <w:sz w:val="18"/>
          <w:szCs w:val="18"/>
        </w:rPr>
        <w:t xml:space="preserve">at one or more clinical venues consisting of direct patient care (care delivered live at the bedside or in another clinical area). It may also include a virtual telehealth/ telemedicine patient care component. The didactic portion of the course is conducted online and via synchronous virtual presentations. The clinical venue component allows students to develop and apply </w:t>
      </w:r>
      <w:r w:rsidR="00735370" w:rsidRPr="00E81B18">
        <w:rPr>
          <w:rFonts w:ascii="Nirmala UI" w:hAnsi="Nirmala UI" w:cs="Nirmala UI"/>
          <w:b/>
          <w:sz w:val="18"/>
          <w:szCs w:val="18"/>
        </w:rPr>
        <w:t xml:space="preserve">key clinical skills </w:t>
      </w:r>
      <w:r w:rsidR="00735370" w:rsidRPr="00E81B18">
        <w:rPr>
          <w:rFonts w:ascii="Nirmala UI" w:hAnsi="Nirmala UI" w:cs="Nirmala UI"/>
          <w:b/>
          <w:bCs/>
          <w:sz w:val="18"/>
          <w:szCs w:val="18"/>
        </w:rPr>
        <w:t xml:space="preserve">(EPAs) </w:t>
      </w:r>
      <w:r w:rsidR="00735370" w:rsidRPr="00E81B18">
        <w:rPr>
          <w:rFonts w:ascii="Nirmala UI" w:hAnsi="Nirmala UI" w:cs="Nirmala UI"/>
          <w:sz w:val="18"/>
          <w:szCs w:val="18"/>
        </w:rPr>
        <w:t xml:space="preserve">through their discharge of patient care activities observed and assessed by their Preceptor. Performing these skills consistently and accurately is universally recognized as a requisite for a resident physician to be entrusted at an entry level into Graduate Medical Education. These Key Clinical skills are grouped into specific skill sets that students must perform as sets. These include </w:t>
      </w:r>
      <w:r w:rsidR="00735370" w:rsidRPr="00E81B18">
        <w:rPr>
          <w:rFonts w:ascii="Nirmala UI" w:hAnsi="Nirmala UI" w:cs="Nirmala UI"/>
          <w:i/>
          <w:sz w:val="18"/>
          <w:szCs w:val="18"/>
        </w:rPr>
        <w:t xml:space="preserve">Clinical Reasoning and Judgement Skills; Interpersonal Communications and Relationship Skills; Physical Exam and Procedural Skills; Systems-based Practice Thinking Skills; </w:t>
      </w:r>
      <w:r w:rsidR="00735370" w:rsidRPr="00E81B18">
        <w:rPr>
          <w:rFonts w:ascii="Nirmala UI" w:hAnsi="Nirmala UI" w:cs="Nirmala UI"/>
          <w:sz w:val="18"/>
          <w:szCs w:val="18"/>
        </w:rPr>
        <w:t xml:space="preserve">and </w:t>
      </w:r>
      <w:r w:rsidR="00735370" w:rsidRPr="00E81B18">
        <w:rPr>
          <w:rFonts w:ascii="Nirmala UI" w:hAnsi="Nirmala UI" w:cs="Nirmala UI"/>
          <w:i/>
          <w:sz w:val="18"/>
          <w:szCs w:val="18"/>
        </w:rPr>
        <w:t xml:space="preserve">Professional Behavior </w:t>
      </w:r>
      <w:r w:rsidR="00735370" w:rsidRPr="00E81B18">
        <w:rPr>
          <w:rFonts w:ascii="Nirmala UI" w:hAnsi="Nirmala UI" w:cs="Nirmala UI"/>
          <w:sz w:val="18"/>
          <w:szCs w:val="18"/>
        </w:rPr>
        <w:t>to</w:t>
      </w:r>
      <w:r w:rsidR="00735370" w:rsidRPr="00E81B18">
        <w:rPr>
          <w:rFonts w:ascii="Nirmala UI" w:hAnsi="Nirmala UI" w:cs="Nirmala UI"/>
          <w:bCs/>
          <w:sz w:val="18"/>
          <w:szCs w:val="18"/>
        </w:rPr>
        <w:t xml:space="preserve"> demonstrate</w:t>
      </w:r>
      <w:r w:rsidR="00735370" w:rsidRPr="00E81B18">
        <w:rPr>
          <w:rFonts w:ascii="Nirmala UI" w:hAnsi="Nirmala UI" w:cs="Nirmala UI"/>
          <w:sz w:val="18"/>
          <w:szCs w:val="18"/>
        </w:rPr>
        <w:t xml:space="preserve"> the </w:t>
      </w:r>
      <w:r w:rsidR="00735370" w:rsidRPr="00E81B18">
        <w:rPr>
          <w:rFonts w:ascii="Nirmala UI" w:hAnsi="Nirmala UI" w:cs="Nirmala UI"/>
          <w:bCs/>
          <w:sz w:val="18"/>
          <w:szCs w:val="18"/>
        </w:rPr>
        <w:t>competence necessary to practice as an Osteopathic Resident Physician</w:t>
      </w:r>
      <w:r w:rsidR="00735370" w:rsidRPr="00E81B18">
        <w:rPr>
          <w:rFonts w:ascii="Nirmala UI" w:hAnsi="Nirmala UI" w:cs="Nirmala UI"/>
          <w:sz w:val="18"/>
          <w:szCs w:val="18"/>
        </w:rPr>
        <w:t xml:space="preserve">. Thus, recognizing which aspects of patient care pertain to and enhance student-applied learning in these skill sets is vital to a successful clinical curriculum. Each patient care experience will be tracked via a patient log and documented as either direct patient care or virtual telehealth patient care. </w:t>
      </w:r>
    </w:p>
    <w:p w14:paraId="772A2D1F" w14:textId="77777777" w:rsidR="00735370" w:rsidRPr="00E81B18" w:rsidRDefault="00735370" w:rsidP="00735370">
      <w:pPr>
        <w:pStyle w:val="BodyText"/>
        <w:tabs>
          <w:tab w:val="left" w:pos="10260"/>
          <w:tab w:val="left" w:pos="10440"/>
        </w:tabs>
        <w:ind w:right="451" w:firstLine="0"/>
        <w:rPr>
          <w:rFonts w:ascii="Nirmala UI" w:hAnsi="Nirmala UI" w:cs="Nirmala UI"/>
          <w:sz w:val="18"/>
          <w:szCs w:val="18"/>
        </w:rPr>
      </w:pPr>
      <w:r w:rsidRPr="00E81B18">
        <w:rPr>
          <w:rFonts w:ascii="Nirmala UI" w:hAnsi="Nirmala UI" w:cs="Nirmala UI"/>
          <w:sz w:val="18"/>
          <w:szCs w:val="18"/>
        </w:rPr>
        <w:t>Telehealth patient care delivery models, which can replace, or augment limited direct patient care opportunities whenever direct patient care activity is halted or curtailed, have been reviewed and approved for their service, educational, and assessment value. Telehealth rotations can position students to learn and contribute to patient care in all areas of patient care participation except physical exams and procedures. Some aspects of physical exams and procedures can be discussed and practiced virtually or as self-</w:t>
      </w:r>
      <w:proofErr w:type="gramStart"/>
      <w:r w:rsidRPr="00E81B18">
        <w:rPr>
          <w:rFonts w:ascii="Nirmala UI" w:hAnsi="Nirmala UI" w:cs="Nirmala UI"/>
          <w:sz w:val="18"/>
          <w:szCs w:val="18"/>
        </w:rPr>
        <w:t>teaching, but</w:t>
      </w:r>
      <w:proofErr w:type="gramEnd"/>
      <w:r w:rsidRPr="00E81B18">
        <w:rPr>
          <w:rFonts w:ascii="Nirmala UI" w:hAnsi="Nirmala UI" w:cs="Nirmala UI"/>
          <w:sz w:val="18"/>
          <w:szCs w:val="18"/>
        </w:rPr>
        <w:t xml:space="preserve"> assessing these skills should include face-to-face checkoffs. Skills needing face-to-face checkoff are listed in Appendix B.</w:t>
      </w:r>
    </w:p>
    <w:p w14:paraId="281204E9" w14:textId="77777777" w:rsidR="00735370" w:rsidRPr="00E81B18" w:rsidRDefault="00735370" w:rsidP="00735370">
      <w:pPr>
        <w:autoSpaceDE w:val="0"/>
        <w:autoSpaceDN w:val="0"/>
        <w:adjustRightInd w:val="0"/>
        <w:rPr>
          <w:rFonts w:ascii="Nirmala UI" w:hAnsi="Nirmala UI" w:cs="Nirmala UI"/>
          <w:b/>
          <w:bCs/>
          <w:sz w:val="18"/>
          <w:szCs w:val="18"/>
        </w:rPr>
      </w:pPr>
    </w:p>
    <w:p w14:paraId="565321DB" w14:textId="77777777" w:rsidR="00735370" w:rsidRPr="00E81B18" w:rsidRDefault="00735370" w:rsidP="00735370">
      <w:pPr>
        <w:rPr>
          <w:rFonts w:ascii="Nirmala UI" w:hAnsi="Nirmala UI" w:cs="Nirmala UI"/>
          <w:sz w:val="18"/>
          <w:szCs w:val="18"/>
        </w:rPr>
      </w:pPr>
      <w:r w:rsidRPr="00E81B18">
        <w:rPr>
          <w:rFonts w:ascii="Nirmala UI" w:hAnsi="Nirmala UI" w:cs="Nirmala UI"/>
          <w:b/>
          <w:bCs/>
          <w:sz w:val="18"/>
          <w:szCs w:val="18"/>
        </w:rPr>
        <w:t>Key Clinical Skills</w:t>
      </w:r>
    </w:p>
    <w:p w14:paraId="4E46A5C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Clinical Reasoning and Judgement skills</w:t>
      </w:r>
    </w:p>
    <w:p w14:paraId="07528742"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Gather a history and perform a physical examination, including structural, pertinent to the given history.</w:t>
      </w:r>
    </w:p>
    <w:p w14:paraId="041B98CA"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Create a differential diagnosis meaningful to the clinical situation.</w:t>
      </w:r>
    </w:p>
    <w:p w14:paraId="31C13E7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Recommend and interpret common testing within the context of a given clinical situation.</w:t>
      </w:r>
    </w:p>
    <w:p w14:paraId="5D87620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Generate treatment plans relevant to the clinical situation.</w:t>
      </w:r>
    </w:p>
    <w:p w14:paraId="2DC99DB6"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Document encounters appropriately</w:t>
      </w:r>
    </w:p>
    <w:p w14:paraId="2AB414C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an oral presentation of a clinical encounter concisely.</w:t>
      </w:r>
    </w:p>
    <w:p w14:paraId="598ED377"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Ask questions that lead to the acquisition of clinical knowledge that advances a patient's care which.</w:t>
      </w:r>
    </w:p>
    <w:p w14:paraId="575351A6" w14:textId="77777777" w:rsidR="00735370" w:rsidRPr="00E81B18" w:rsidRDefault="00735370" w:rsidP="00735370">
      <w:pPr>
        <w:pStyle w:val="ListParagraph"/>
        <w:spacing w:line="240" w:lineRule="auto"/>
        <w:rPr>
          <w:rFonts w:ascii="Nirmala UI" w:hAnsi="Nirmala UI" w:cs="Nirmala UI"/>
          <w:sz w:val="18"/>
          <w:szCs w:val="18"/>
        </w:rPr>
      </w:pPr>
      <w:r w:rsidRPr="00E81B18">
        <w:rPr>
          <w:rFonts w:ascii="Nirmala UI" w:hAnsi="Nirmala UI" w:cs="Nirmala UI"/>
          <w:sz w:val="18"/>
          <w:szCs w:val="18"/>
        </w:rPr>
        <w:t xml:space="preserve">includes informatics and evidence-based medicine (EBM) </w:t>
      </w:r>
    </w:p>
    <w:p w14:paraId="327029D8" w14:textId="77777777" w:rsidR="00735370" w:rsidRPr="00E81B18" w:rsidRDefault="00735370" w:rsidP="00735370">
      <w:pPr>
        <w:pStyle w:val="ListParagraph"/>
        <w:spacing w:line="240" w:lineRule="auto"/>
        <w:ind w:left="0"/>
        <w:rPr>
          <w:rFonts w:ascii="Nirmala UI" w:hAnsi="Nirmala UI" w:cs="Nirmala UI"/>
          <w:sz w:val="18"/>
          <w:szCs w:val="18"/>
        </w:rPr>
      </w:pPr>
      <w:r w:rsidRPr="00E81B18">
        <w:rPr>
          <w:rFonts w:ascii="Nirmala UI" w:hAnsi="Nirmala UI" w:cs="Nirmala UI"/>
          <w:sz w:val="18"/>
          <w:szCs w:val="18"/>
        </w:rPr>
        <w:t xml:space="preserve">     10. Ability to </w:t>
      </w:r>
      <w:proofErr w:type="gramStart"/>
      <w:r w:rsidRPr="00E81B18">
        <w:rPr>
          <w:rFonts w:ascii="Nirmala UI" w:hAnsi="Nirmala UI" w:cs="Nirmala UI"/>
          <w:sz w:val="18"/>
          <w:szCs w:val="18"/>
        </w:rPr>
        <w:t>triage</w:t>
      </w:r>
      <w:proofErr w:type="gramEnd"/>
      <w:r w:rsidRPr="00E81B18">
        <w:rPr>
          <w:rFonts w:ascii="Nirmala UI" w:hAnsi="Nirmala UI" w:cs="Nirmala UI"/>
          <w:sz w:val="18"/>
          <w:szCs w:val="18"/>
        </w:rPr>
        <w:t xml:space="preserve"> patients appropriately</w:t>
      </w:r>
    </w:p>
    <w:p w14:paraId="14020376"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Interpersonal Communications and Relationships skills</w:t>
      </w:r>
    </w:p>
    <w:p w14:paraId="2C4B7DF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Handoff and receive patients in the transition of care appropriately and with empathy.</w:t>
      </w:r>
    </w:p>
    <w:p w14:paraId="672D2E9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Work collaboratively and respectfully with all care team members, patient families, and others.</w:t>
      </w:r>
    </w:p>
    <w:p w14:paraId="4B62703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Triage a patient to appropriate levels of care.</w:t>
      </w:r>
    </w:p>
    <w:p w14:paraId="1A76C6E5"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 xml:space="preserve">Physical Exam and Procedural Skills </w:t>
      </w:r>
    </w:p>
    <w:p w14:paraId="59B8F06B"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Can articulate appropriately the requirements for a typical informed consent.</w:t>
      </w:r>
    </w:p>
    <w:p w14:paraId="26EC1FAD"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Perform procedures and physical exam skills, including OMT, recognized as necessary for an entry-level resident physician.</w:t>
      </w:r>
    </w:p>
    <w:p w14:paraId="4B87EB6A"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Systems-based Practice thinking skills.</w:t>
      </w:r>
    </w:p>
    <w:p w14:paraId="385F2ADC"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 xml:space="preserve">Recognize system failures and can contribute to improvements. </w:t>
      </w:r>
    </w:p>
    <w:p w14:paraId="35FBFC3C" w14:textId="77777777" w:rsidR="00735370" w:rsidRPr="00E81B18" w:rsidRDefault="00735370" w:rsidP="00735370">
      <w:pPr>
        <w:rPr>
          <w:rFonts w:ascii="Nirmala UI" w:hAnsi="Nirmala UI" w:cs="Nirmala UI"/>
          <w:i/>
          <w:iCs/>
          <w:sz w:val="18"/>
          <w:szCs w:val="18"/>
        </w:rPr>
      </w:pPr>
      <w:r w:rsidRPr="00E81B18">
        <w:rPr>
          <w:rFonts w:ascii="Nirmala UI" w:hAnsi="Nirmala UI" w:cs="Nirmala UI"/>
          <w:i/>
          <w:iCs/>
          <w:sz w:val="18"/>
          <w:szCs w:val="18"/>
        </w:rPr>
        <w:t>Professional Behavior</w:t>
      </w:r>
    </w:p>
    <w:p w14:paraId="1F085A1F"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Practice lifelong learning consistently (practice-based learning)</w:t>
      </w:r>
    </w:p>
    <w:p w14:paraId="1E762650"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Self-reflect honestly, consistently, and openly with supervisors.</w:t>
      </w:r>
    </w:p>
    <w:p w14:paraId="35A896BE"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act to meet the Preceptor's expectations of a colleague in training.</w:t>
      </w:r>
    </w:p>
    <w:p w14:paraId="1FABBC09" w14:textId="77777777" w:rsidR="00735370" w:rsidRPr="00E81B18" w:rsidRDefault="00735370" w:rsidP="00735370">
      <w:pPr>
        <w:pStyle w:val="ListParagraph"/>
        <w:numPr>
          <w:ilvl w:val="0"/>
          <w:numId w:val="20"/>
        </w:numPr>
        <w:spacing w:after="0" w:line="240" w:lineRule="auto"/>
        <w:rPr>
          <w:rFonts w:ascii="Nirmala UI" w:hAnsi="Nirmala UI" w:cs="Nirmala UI"/>
          <w:sz w:val="18"/>
          <w:szCs w:val="18"/>
        </w:rPr>
      </w:pPr>
      <w:r w:rsidRPr="00E81B18">
        <w:rPr>
          <w:rFonts w:ascii="Nirmala UI" w:hAnsi="Nirmala UI" w:cs="Nirmala UI"/>
          <w:sz w:val="18"/>
          <w:szCs w:val="18"/>
        </w:rPr>
        <w:t>Consistently exhibit a quiet, compassionate hand of tolerance towards others.</w:t>
      </w:r>
    </w:p>
    <w:p w14:paraId="1A5963EA" w14:textId="77777777" w:rsidR="00735370" w:rsidRPr="00E81B18" w:rsidRDefault="00735370" w:rsidP="00735370">
      <w:pPr>
        <w:autoSpaceDE w:val="0"/>
        <w:autoSpaceDN w:val="0"/>
        <w:adjustRightInd w:val="0"/>
        <w:rPr>
          <w:rFonts w:ascii="Nirmala UI" w:hAnsi="Nirmala UI" w:cs="Nirmala UI"/>
          <w:sz w:val="18"/>
          <w:szCs w:val="18"/>
        </w:rPr>
      </w:pPr>
    </w:p>
    <w:p w14:paraId="725AB5C9" w14:textId="77777777" w:rsidR="00735370" w:rsidRPr="00E81B18" w:rsidRDefault="00735370" w:rsidP="00735370">
      <w:pPr>
        <w:autoSpaceDE w:val="0"/>
        <w:autoSpaceDN w:val="0"/>
        <w:adjustRightInd w:val="0"/>
        <w:rPr>
          <w:rFonts w:ascii="Nirmala UI" w:hAnsi="Nirmala UI" w:cs="Nirmala UI"/>
          <w:i/>
          <w:sz w:val="18"/>
          <w:szCs w:val="18"/>
        </w:rPr>
      </w:pPr>
      <w:r w:rsidRPr="00E81B18">
        <w:rPr>
          <w:rFonts w:ascii="Nirmala UI" w:hAnsi="Nirmala UI" w:cs="Nirmala UI"/>
          <w:sz w:val="18"/>
          <w:szCs w:val="18"/>
        </w:rPr>
        <w:t>RVU has identified the following patterns of student training within its community-based preceptor network to enhance training opportunities and properly focus assessments:</w:t>
      </w:r>
      <w:r w:rsidRPr="00E81B18">
        <w:rPr>
          <w:rFonts w:ascii="Nirmala UI" w:hAnsi="Nirmala UI" w:cs="Nirmala UI"/>
          <w:i/>
          <w:sz w:val="18"/>
          <w:szCs w:val="18"/>
        </w:rPr>
        <w:t xml:space="preserve"> </w:t>
      </w:r>
    </w:p>
    <w:p w14:paraId="1CFCDF8D" w14:textId="77777777" w:rsidR="00735370" w:rsidRPr="00E81B18" w:rsidRDefault="00735370" w:rsidP="00735370">
      <w:pPr>
        <w:pStyle w:val="BodyText"/>
        <w:spacing w:before="3"/>
        <w:ind w:firstLine="0"/>
        <w:rPr>
          <w:rFonts w:ascii="Nirmala UI" w:hAnsi="Nirmala UI" w:cs="Nirmala U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2924"/>
        <w:gridCol w:w="2924"/>
        <w:gridCol w:w="2924"/>
      </w:tblGrid>
      <w:tr w:rsidR="00735370" w:rsidRPr="00E81B18" w14:paraId="50FDB55A" w14:textId="77777777" w:rsidTr="00735370">
        <w:trPr>
          <w:trHeight w:val="431"/>
        </w:trPr>
        <w:tc>
          <w:tcPr>
            <w:tcW w:w="5000" w:type="pct"/>
            <w:gridSpan w:val="4"/>
            <w:shd w:val="clear" w:color="auto" w:fill="D9D9D9" w:themeFill="background1" w:themeFillShade="D9"/>
          </w:tcPr>
          <w:p w14:paraId="2C18DDB2"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i/>
                <w:sz w:val="18"/>
                <w:szCs w:val="18"/>
              </w:rPr>
              <w:t>Student Assessment Organized by Clinical Venue and Patient Care Activity</w:t>
            </w:r>
          </w:p>
        </w:tc>
      </w:tr>
      <w:tr w:rsidR="00735370" w:rsidRPr="00E81B18" w14:paraId="53FC9515" w14:textId="77777777" w:rsidTr="00735370">
        <w:trPr>
          <w:trHeight w:val="877"/>
        </w:trPr>
        <w:tc>
          <w:tcPr>
            <w:tcW w:w="935" w:type="pct"/>
            <w:shd w:val="clear" w:color="auto" w:fill="D9D9D9" w:themeFill="background1" w:themeFillShade="D9"/>
          </w:tcPr>
          <w:p w14:paraId="302326AC" w14:textId="77777777" w:rsidR="00735370" w:rsidRPr="00E81B18" w:rsidRDefault="00735370" w:rsidP="00735370">
            <w:pPr>
              <w:pStyle w:val="TableParagraph"/>
              <w:spacing w:before="1"/>
              <w:jc w:val="center"/>
              <w:rPr>
                <w:rFonts w:ascii="Nirmala UI" w:hAnsi="Nirmala UI" w:cs="Nirmala UI"/>
                <w:b/>
                <w:sz w:val="18"/>
                <w:szCs w:val="18"/>
              </w:rPr>
            </w:pPr>
            <w:r w:rsidRPr="00E81B18">
              <w:rPr>
                <w:rFonts w:ascii="Nirmala UI" w:hAnsi="Nirmala UI" w:cs="Nirmala UI"/>
                <w:b/>
                <w:sz w:val="18"/>
                <w:szCs w:val="18"/>
              </w:rPr>
              <w:t>Patient Care Activity</w:t>
            </w:r>
          </w:p>
        </w:tc>
        <w:tc>
          <w:tcPr>
            <w:tcW w:w="1355" w:type="pct"/>
            <w:shd w:val="clear" w:color="auto" w:fill="D9D9D9" w:themeFill="background1" w:themeFillShade="D9"/>
          </w:tcPr>
          <w:p w14:paraId="4F8F5A51" w14:textId="77777777" w:rsidR="00735370" w:rsidRPr="00E81B18" w:rsidRDefault="00735370" w:rsidP="00735370">
            <w:pPr>
              <w:pStyle w:val="TableParagraph"/>
              <w:spacing w:before="1"/>
              <w:ind w:left="105" w:right="775"/>
              <w:jc w:val="center"/>
              <w:rPr>
                <w:rFonts w:ascii="Nirmala UI" w:hAnsi="Nirmala UI" w:cs="Nirmala UI"/>
                <w:b/>
                <w:sz w:val="18"/>
                <w:szCs w:val="18"/>
              </w:rPr>
            </w:pPr>
            <w:r w:rsidRPr="00E81B18">
              <w:rPr>
                <w:rFonts w:ascii="Nirmala UI" w:hAnsi="Nirmala UI" w:cs="Nirmala UI"/>
                <w:b/>
                <w:sz w:val="18"/>
                <w:szCs w:val="18"/>
              </w:rPr>
              <w:t>Clinical Skillsets Practiced and Assessed</w:t>
            </w:r>
          </w:p>
        </w:tc>
        <w:tc>
          <w:tcPr>
            <w:tcW w:w="1355" w:type="pct"/>
            <w:shd w:val="clear" w:color="auto" w:fill="D9D9D9" w:themeFill="background1" w:themeFillShade="D9"/>
          </w:tcPr>
          <w:p w14:paraId="4988BA5B" w14:textId="77777777" w:rsidR="00735370" w:rsidRPr="00E81B18" w:rsidRDefault="00735370" w:rsidP="00735370">
            <w:pPr>
              <w:pStyle w:val="TableParagraph"/>
              <w:spacing w:before="1"/>
              <w:ind w:left="106" w:right="588"/>
              <w:jc w:val="center"/>
              <w:rPr>
                <w:rFonts w:ascii="Nirmala UI" w:hAnsi="Nirmala UI" w:cs="Nirmala UI"/>
                <w:b/>
                <w:sz w:val="18"/>
                <w:szCs w:val="18"/>
              </w:rPr>
            </w:pPr>
            <w:r w:rsidRPr="00E81B18">
              <w:rPr>
                <w:rFonts w:ascii="Nirmala UI" w:hAnsi="Nirmala UI" w:cs="Nirmala UI"/>
                <w:b/>
                <w:sz w:val="18"/>
                <w:szCs w:val="18"/>
              </w:rPr>
              <w:t>Where and How Assessed by Preceptor</w:t>
            </w:r>
          </w:p>
        </w:tc>
        <w:tc>
          <w:tcPr>
            <w:tcW w:w="1355" w:type="pct"/>
            <w:shd w:val="clear" w:color="auto" w:fill="D9D9D9" w:themeFill="background1" w:themeFillShade="D9"/>
          </w:tcPr>
          <w:p w14:paraId="1D62023D" w14:textId="77777777" w:rsidR="00735370" w:rsidRPr="00E81B18" w:rsidRDefault="00735370" w:rsidP="00735370">
            <w:pPr>
              <w:pStyle w:val="TableParagraph"/>
              <w:spacing w:before="1"/>
              <w:ind w:left="106" w:right="107"/>
              <w:jc w:val="center"/>
              <w:rPr>
                <w:rFonts w:ascii="Nirmala UI" w:hAnsi="Nirmala UI" w:cs="Nirmala UI"/>
                <w:b/>
                <w:sz w:val="18"/>
                <w:szCs w:val="18"/>
              </w:rPr>
            </w:pPr>
            <w:r w:rsidRPr="00E81B18">
              <w:rPr>
                <w:rFonts w:ascii="Nirmala UI" w:hAnsi="Nirmala UI" w:cs="Nirmala UI"/>
                <w:b/>
                <w:sz w:val="18"/>
                <w:szCs w:val="18"/>
              </w:rPr>
              <w:t>Preceptor and Student Engagement Strategies by Venue</w:t>
            </w:r>
          </w:p>
        </w:tc>
      </w:tr>
      <w:tr w:rsidR="00735370" w:rsidRPr="00E81B18" w14:paraId="071ED323" w14:textId="77777777" w:rsidTr="00735370">
        <w:trPr>
          <w:trHeight w:val="1168"/>
        </w:trPr>
        <w:tc>
          <w:tcPr>
            <w:tcW w:w="935" w:type="pct"/>
          </w:tcPr>
          <w:p w14:paraId="1BF025F1" w14:textId="77777777" w:rsidR="00735370" w:rsidRPr="00E81B18" w:rsidRDefault="00735370" w:rsidP="00735370">
            <w:pPr>
              <w:pStyle w:val="TableParagraph"/>
              <w:ind w:right="214"/>
              <w:rPr>
                <w:rFonts w:ascii="Nirmala UI" w:hAnsi="Nirmala UI" w:cs="Nirmala UI"/>
                <w:sz w:val="18"/>
                <w:szCs w:val="18"/>
              </w:rPr>
            </w:pPr>
            <w:r w:rsidRPr="00E81B18">
              <w:rPr>
                <w:rFonts w:ascii="Nirmala UI" w:hAnsi="Nirmala UI" w:cs="Nirmala UI"/>
                <w:sz w:val="18"/>
                <w:szCs w:val="18"/>
              </w:rPr>
              <w:lastRenderedPageBreak/>
              <w:t>Preceptor and student setting care plan objectives together</w:t>
            </w:r>
          </w:p>
        </w:tc>
        <w:tc>
          <w:tcPr>
            <w:tcW w:w="1355" w:type="pct"/>
          </w:tcPr>
          <w:p w14:paraId="66EC43D3"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10F2D51D"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4EE67CBF"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7B4C829A" w14:textId="77777777" w:rsidR="00735370" w:rsidRPr="00E81B18" w:rsidRDefault="00735370" w:rsidP="00735370">
            <w:pPr>
              <w:pStyle w:val="TableParagraph"/>
              <w:ind w:left="320" w:right="233" w:hanging="180"/>
              <w:rPr>
                <w:rFonts w:ascii="Nirmala UI" w:hAnsi="Nirmala UI" w:cs="Nirmala UI"/>
                <w:sz w:val="18"/>
                <w:szCs w:val="18"/>
              </w:rPr>
            </w:pPr>
          </w:p>
        </w:tc>
        <w:tc>
          <w:tcPr>
            <w:tcW w:w="1355" w:type="pct"/>
          </w:tcPr>
          <w:p w14:paraId="413B3845"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Bedside </w:t>
            </w:r>
          </w:p>
          <w:p w14:paraId="17EA7F51"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1A230E82"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4DF06106"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19C70E2E"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0477BCE0"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00959FC4" w14:textId="77777777" w:rsidR="00735370" w:rsidRPr="00E81B18" w:rsidRDefault="00735370" w:rsidP="00735370">
            <w:pPr>
              <w:pStyle w:val="TableParagraph"/>
              <w:numPr>
                <w:ilvl w:val="0"/>
                <w:numId w:val="18"/>
              </w:numPr>
              <w:ind w:left="320" w:right="132" w:hanging="180"/>
              <w:rPr>
                <w:rFonts w:ascii="Nirmala UI" w:hAnsi="Nirmala UI" w:cs="Nirmala UI"/>
                <w:sz w:val="18"/>
                <w:szCs w:val="18"/>
              </w:rPr>
            </w:pPr>
            <w:r w:rsidRPr="00E81B18">
              <w:rPr>
                <w:rFonts w:ascii="Nirmala UI" w:hAnsi="Nirmala UI" w:cs="Nirmala UI"/>
                <w:sz w:val="18"/>
                <w:szCs w:val="18"/>
              </w:rPr>
              <w:t xml:space="preserve">Student, Preceptor, and patient virtually, if the usual dialog between student and Preceptor that occurs outside of a patient room still occurs. </w:t>
            </w:r>
          </w:p>
        </w:tc>
      </w:tr>
      <w:tr w:rsidR="00735370" w:rsidRPr="00E81B18" w14:paraId="32A22CAA" w14:textId="77777777" w:rsidTr="00735370">
        <w:trPr>
          <w:trHeight w:val="1170"/>
        </w:trPr>
        <w:tc>
          <w:tcPr>
            <w:tcW w:w="935" w:type="pct"/>
          </w:tcPr>
          <w:p w14:paraId="44968A48" w14:textId="77777777" w:rsidR="00735370" w:rsidRPr="00E81B18" w:rsidRDefault="00735370" w:rsidP="00735370">
            <w:pPr>
              <w:pStyle w:val="TableParagraph"/>
              <w:spacing w:before="1"/>
              <w:ind w:right="277"/>
              <w:rPr>
                <w:rFonts w:ascii="Nirmala UI" w:hAnsi="Nirmala UI" w:cs="Nirmala UI"/>
                <w:sz w:val="18"/>
                <w:szCs w:val="18"/>
              </w:rPr>
            </w:pPr>
            <w:r w:rsidRPr="00E81B18">
              <w:rPr>
                <w:rFonts w:ascii="Nirmala UI" w:hAnsi="Nirmala UI" w:cs="Nirmala UI"/>
                <w:sz w:val="18"/>
                <w:szCs w:val="18"/>
              </w:rPr>
              <w:t>Daily H&amp;P and oral presentations and procedures, including OMT</w:t>
            </w:r>
          </w:p>
        </w:tc>
        <w:tc>
          <w:tcPr>
            <w:tcW w:w="1355" w:type="pct"/>
          </w:tcPr>
          <w:p w14:paraId="5E43C3B5"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68B7ED4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7317175B"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Physical Exam and Procedural Skills</w:t>
            </w:r>
          </w:p>
          <w:p w14:paraId="57E7F857"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792F0C3A"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tc>
        <w:tc>
          <w:tcPr>
            <w:tcW w:w="1355" w:type="pct"/>
          </w:tcPr>
          <w:p w14:paraId="1CF4F91F"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Bedside</w:t>
            </w:r>
          </w:p>
          <w:p w14:paraId="7D05CB09"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Chart rounds </w:t>
            </w:r>
          </w:p>
          <w:p w14:paraId="624B21FC"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 xml:space="preserve">Team rounds </w:t>
            </w:r>
          </w:p>
          <w:p w14:paraId="7763BB5A" w14:textId="77777777" w:rsidR="00735370" w:rsidRPr="00E81B18" w:rsidRDefault="00735370" w:rsidP="00735370">
            <w:pPr>
              <w:pStyle w:val="TableParagraph"/>
              <w:numPr>
                <w:ilvl w:val="0"/>
                <w:numId w:val="18"/>
              </w:numPr>
              <w:ind w:left="320" w:right="102" w:hanging="180"/>
              <w:rPr>
                <w:rFonts w:ascii="Nirmala UI" w:hAnsi="Nirmala UI" w:cs="Nirmala UI"/>
                <w:sz w:val="18"/>
                <w:szCs w:val="18"/>
              </w:rPr>
            </w:pPr>
            <w:r w:rsidRPr="00E81B18">
              <w:rPr>
                <w:rFonts w:ascii="Nirmala UI" w:hAnsi="Nirmala UI" w:cs="Nirmala UI"/>
                <w:sz w:val="18"/>
                <w:szCs w:val="18"/>
              </w:rPr>
              <w:t>Verbal live feedback</w:t>
            </w:r>
          </w:p>
          <w:p w14:paraId="481760BC" w14:textId="77777777" w:rsidR="00735370" w:rsidRPr="00E81B18" w:rsidRDefault="00735370" w:rsidP="00735370">
            <w:pPr>
              <w:pStyle w:val="TableParagraph"/>
              <w:numPr>
                <w:ilvl w:val="0"/>
                <w:numId w:val="18"/>
              </w:numPr>
              <w:spacing w:before="1"/>
              <w:ind w:left="320" w:right="102"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43E6DBA5"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A85307F"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engage in the usual execution of H&amp;P, and the usual dialog between student and Preceptor occurs both at and away from the bedside regardless of whether the visit is live or via telehealth.</w:t>
            </w:r>
          </w:p>
        </w:tc>
      </w:tr>
      <w:tr w:rsidR="00735370" w:rsidRPr="00E81B18" w14:paraId="5A04B59F" w14:textId="77777777" w:rsidTr="00735370">
        <w:trPr>
          <w:trHeight w:val="1461"/>
        </w:trPr>
        <w:tc>
          <w:tcPr>
            <w:tcW w:w="935" w:type="pct"/>
          </w:tcPr>
          <w:p w14:paraId="129835E6" w14:textId="77777777" w:rsidR="00735370" w:rsidRPr="00E81B18" w:rsidRDefault="00735370" w:rsidP="00735370">
            <w:pPr>
              <w:pStyle w:val="TableParagraph"/>
              <w:ind w:right="457"/>
              <w:rPr>
                <w:rFonts w:ascii="Nirmala UI" w:hAnsi="Nirmala UI" w:cs="Nirmala UI"/>
                <w:sz w:val="18"/>
                <w:szCs w:val="18"/>
              </w:rPr>
            </w:pPr>
            <w:r w:rsidRPr="00E81B18">
              <w:rPr>
                <w:rFonts w:ascii="Nirmala UI" w:hAnsi="Nirmala UI" w:cs="Nirmala UI"/>
                <w:sz w:val="18"/>
                <w:szCs w:val="18"/>
              </w:rPr>
              <w:t>End-of-day or rounds review of cases; student performance</w:t>
            </w:r>
          </w:p>
        </w:tc>
        <w:tc>
          <w:tcPr>
            <w:tcW w:w="1355" w:type="pct"/>
          </w:tcPr>
          <w:p w14:paraId="74587E9C"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Clinical Reasoning and Judgement Skills</w:t>
            </w:r>
          </w:p>
          <w:p w14:paraId="01FE2082"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Interpersonal Communications and Relationship Skills</w:t>
            </w:r>
          </w:p>
          <w:p w14:paraId="0D31DC31"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System-based Practice Thinking Skills</w:t>
            </w:r>
          </w:p>
          <w:p w14:paraId="4CD909C9" w14:textId="77777777" w:rsidR="00735370" w:rsidRPr="00E81B18" w:rsidRDefault="00735370" w:rsidP="00735370">
            <w:pPr>
              <w:pStyle w:val="TableParagraph"/>
              <w:numPr>
                <w:ilvl w:val="0"/>
                <w:numId w:val="18"/>
              </w:numPr>
              <w:ind w:left="320" w:right="233" w:hanging="180"/>
              <w:rPr>
                <w:rFonts w:ascii="Nirmala UI" w:hAnsi="Nirmala UI" w:cs="Nirmala UI"/>
                <w:sz w:val="18"/>
                <w:szCs w:val="18"/>
              </w:rPr>
            </w:pPr>
            <w:r w:rsidRPr="00E81B18">
              <w:rPr>
                <w:rFonts w:ascii="Nirmala UI" w:hAnsi="Nirmala UI" w:cs="Nirmala UI"/>
                <w:sz w:val="18"/>
                <w:szCs w:val="18"/>
              </w:rPr>
              <w:t>Professional Behavior</w:t>
            </w:r>
          </w:p>
          <w:p w14:paraId="3D594784" w14:textId="77777777" w:rsidR="00735370" w:rsidRPr="00E81B18" w:rsidRDefault="00735370" w:rsidP="00735370">
            <w:pPr>
              <w:pStyle w:val="TableParagraph"/>
              <w:ind w:left="320" w:right="381" w:hanging="180"/>
              <w:rPr>
                <w:rFonts w:ascii="Nirmala UI" w:hAnsi="Nirmala UI" w:cs="Nirmala UI"/>
                <w:sz w:val="18"/>
                <w:szCs w:val="18"/>
              </w:rPr>
            </w:pPr>
          </w:p>
        </w:tc>
        <w:tc>
          <w:tcPr>
            <w:tcW w:w="1355" w:type="pct"/>
          </w:tcPr>
          <w:p w14:paraId="251965E7"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5A670551" w14:textId="77777777" w:rsidR="00735370" w:rsidRPr="00E81B18" w:rsidRDefault="00735370" w:rsidP="00735370">
            <w:pPr>
              <w:pStyle w:val="TableParagraph"/>
              <w:numPr>
                <w:ilvl w:val="0"/>
                <w:numId w:val="18"/>
              </w:numPr>
              <w:ind w:left="320" w:right="202" w:hanging="180"/>
              <w:rPr>
                <w:rFonts w:ascii="Nirmala UI" w:hAnsi="Nirmala UI" w:cs="Nirmala UI"/>
                <w:sz w:val="18"/>
                <w:szCs w:val="18"/>
              </w:rPr>
            </w:pPr>
            <w:r w:rsidRPr="00E81B18">
              <w:rPr>
                <w:rFonts w:ascii="Nirmala UI" w:hAnsi="Nirmala UI" w:cs="Nirmala UI"/>
                <w:sz w:val="18"/>
                <w:szCs w:val="18"/>
              </w:rPr>
              <w:t>Verbal live feedback</w:t>
            </w:r>
          </w:p>
          <w:p w14:paraId="3D43C952" w14:textId="77777777" w:rsidR="00735370" w:rsidRPr="00E81B18" w:rsidRDefault="00735370" w:rsidP="00735370">
            <w:pPr>
              <w:pStyle w:val="TableParagraph"/>
              <w:numPr>
                <w:ilvl w:val="0"/>
                <w:numId w:val="18"/>
              </w:numPr>
              <w:ind w:left="320"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6C8F20E8" w14:textId="77777777" w:rsidR="00735370" w:rsidRPr="00E81B18" w:rsidRDefault="00735370" w:rsidP="00735370">
            <w:pPr>
              <w:pStyle w:val="TableParagraph"/>
              <w:numPr>
                <w:ilvl w:val="0"/>
                <w:numId w:val="18"/>
              </w:numPr>
              <w:ind w:left="320" w:right="132" w:hanging="180"/>
              <w:rPr>
                <w:rFonts w:ascii="Nirmala UI" w:hAnsi="Nirmala UI" w:cs="Nirmala UI"/>
                <w:spacing w:val="7"/>
                <w:sz w:val="18"/>
                <w:szCs w:val="18"/>
              </w:rPr>
            </w:pPr>
            <w:r w:rsidRPr="00E81B18">
              <w:rPr>
                <w:rFonts w:ascii="Nirmala UI" w:hAnsi="Nirmala UI" w:cs="Nirmala UI"/>
                <w:sz w:val="18"/>
                <w:szCs w:val="18"/>
              </w:rPr>
              <w:t xml:space="preserve">Student with Preceptor, patient </w:t>
            </w:r>
            <w:r w:rsidRPr="00E81B18">
              <w:rPr>
                <w:rFonts w:ascii="Nirmala UI" w:hAnsi="Nirmala UI" w:cs="Nirmala UI"/>
                <w:spacing w:val="-4"/>
                <w:sz w:val="18"/>
                <w:szCs w:val="18"/>
              </w:rPr>
              <w:t xml:space="preserve">live </w:t>
            </w:r>
            <w:r w:rsidRPr="00E81B18">
              <w:rPr>
                <w:rFonts w:ascii="Nirmala UI" w:hAnsi="Nirmala UI" w:cs="Nirmala UI"/>
                <w:sz w:val="18"/>
                <w:szCs w:val="18"/>
              </w:rPr>
              <w:t>or telehealth.</w:t>
            </w:r>
          </w:p>
          <w:p w14:paraId="49EE677B" w14:textId="77777777" w:rsidR="00735370" w:rsidRPr="00E81B18" w:rsidRDefault="00735370" w:rsidP="00735370">
            <w:pPr>
              <w:pStyle w:val="TableParagraph"/>
              <w:numPr>
                <w:ilvl w:val="0"/>
                <w:numId w:val="18"/>
              </w:numPr>
              <w:ind w:left="320" w:right="116" w:hanging="180"/>
              <w:rPr>
                <w:rFonts w:ascii="Nirmala UI" w:hAnsi="Nirmala UI" w:cs="Nirmala UI"/>
                <w:sz w:val="18"/>
                <w:szCs w:val="18"/>
              </w:rPr>
            </w:pPr>
            <w:r w:rsidRPr="00E81B18">
              <w:rPr>
                <w:rFonts w:ascii="Nirmala UI" w:hAnsi="Nirmala UI" w:cs="Nirmala UI"/>
                <w:sz w:val="18"/>
                <w:szCs w:val="18"/>
              </w:rPr>
              <w:t>Student, Preceptor, and patient virtual, if the usual dialog between student and Preceptor that occurs outside of a patient room still occurs.</w:t>
            </w:r>
          </w:p>
        </w:tc>
      </w:tr>
      <w:tr w:rsidR="00735370" w:rsidRPr="00E81B18" w14:paraId="31608E36" w14:textId="77777777" w:rsidTr="00735370">
        <w:trPr>
          <w:trHeight w:val="1175"/>
        </w:trPr>
        <w:tc>
          <w:tcPr>
            <w:tcW w:w="935" w:type="pct"/>
          </w:tcPr>
          <w:p w14:paraId="01B869BC" w14:textId="77777777" w:rsidR="00735370" w:rsidRPr="00E81B18" w:rsidRDefault="00735370" w:rsidP="00735370">
            <w:pPr>
              <w:pStyle w:val="TableParagraph"/>
              <w:spacing w:before="6"/>
              <w:ind w:right="596"/>
              <w:rPr>
                <w:rFonts w:ascii="Nirmala UI" w:hAnsi="Nirmala UI" w:cs="Nirmala UI"/>
                <w:sz w:val="18"/>
                <w:szCs w:val="18"/>
              </w:rPr>
            </w:pPr>
            <w:r w:rsidRPr="00E81B18">
              <w:rPr>
                <w:rFonts w:ascii="Nirmala UI" w:hAnsi="Nirmala UI" w:cs="Nirmala UI"/>
                <w:sz w:val="18"/>
                <w:szCs w:val="18"/>
              </w:rPr>
              <w:t>End-of-rotation summative evaluation</w:t>
            </w:r>
          </w:p>
        </w:tc>
        <w:tc>
          <w:tcPr>
            <w:tcW w:w="1355" w:type="pct"/>
          </w:tcPr>
          <w:p w14:paraId="1ABD0407" w14:textId="77777777" w:rsidR="00735370" w:rsidRPr="00E81B18" w:rsidRDefault="00735370" w:rsidP="00735370">
            <w:pPr>
              <w:pStyle w:val="TableParagraph"/>
              <w:numPr>
                <w:ilvl w:val="0"/>
                <w:numId w:val="19"/>
              </w:numPr>
              <w:spacing w:before="6"/>
              <w:ind w:left="320" w:right="132" w:hanging="180"/>
              <w:rPr>
                <w:rFonts w:ascii="Nirmala UI" w:hAnsi="Nirmala UI" w:cs="Nirmala UI"/>
                <w:sz w:val="18"/>
                <w:szCs w:val="18"/>
              </w:rPr>
            </w:pPr>
            <w:r w:rsidRPr="00E81B18">
              <w:rPr>
                <w:rFonts w:ascii="Nirmala UI" w:hAnsi="Nirmala UI" w:cs="Nirmala UI"/>
                <w:sz w:val="18"/>
                <w:szCs w:val="18"/>
              </w:rPr>
              <w:t>Review of student performance in all skillsets</w:t>
            </w:r>
          </w:p>
        </w:tc>
        <w:tc>
          <w:tcPr>
            <w:tcW w:w="1355" w:type="pct"/>
          </w:tcPr>
          <w:p w14:paraId="605032E5" w14:textId="77777777" w:rsidR="00735370" w:rsidRPr="00E81B18" w:rsidRDefault="00735370" w:rsidP="00735370">
            <w:pPr>
              <w:pStyle w:val="TableParagraph"/>
              <w:numPr>
                <w:ilvl w:val="0"/>
                <w:numId w:val="19"/>
              </w:numPr>
              <w:ind w:left="320" w:right="202" w:hanging="180"/>
              <w:rPr>
                <w:rFonts w:ascii="Nirmala UI" w:hAnsi="Nirmala UI" w:cs="Nirmala UI"/>
                <w:sz w:val="18"/>
                <w:szCs w:val="18"/>
              </w:rPr>
            </w:pPr>
            <w:r w:rsidRPr="00E81B18">
              <w:rPr>
                <w:rFonts w:ascii="Nirmala UI" w:hAnsi="Nirmala UI" w:cs="Nirmala UI"/>
                <w:sz w:val="18"/>
                <w:szCs w:val="18"/>
              </w:rPr>
              <w:t>Student one-to-one interaction with Preceptor, the team</w:t>
            </w:r>
          </w:p>
          <w:p w14:paraId="7FBD6E6D" w14:textId="77777777" w:rsidR="00735370" w:rsidRPr="00E81B18" w:rsidRDefault="00735370" w:rsidP="00735370">
            <w:pPr>
              <w:pStyle w:val="TableParagraph"/>
              <w:numPr>
                <w:ilvl w:val="0"/>
                <w:numId w:val="19"/>
              </w:numPr>
              <w:spacing w:before="6"/>
              <w:ind w:left="320" w:right="284" w:hanging="180"/>
              <w:rPr>
                <w:rFonts w:ascii="Nirmala UI" w:hAnsi="Nirmala UI" w:cs="Nirmala UI"/>
                <w:sz w:val="18"/>
                <w:szCs w:val="18"/>
              </w:rPr>
            </w:pPr>
            <w:r w:rsidRPr="00E81B18">
              <w:rPr>
                <w:rFonts w:ascii="Nirmala UI" w:hAnsi="Nirmala UI" w:cs="Nirmala UI"/>
                <w:sz w:val="18"/>
                <w:szCs w:val="18"/>
              </w:rPr>
              <w:t>Written formal evaluation</w:t>
            </w:r>
          </w:p>
        </w:tc>
        <w:tc>
          <w:tcPr>
            <w:tcW w:w="1355" w:type="pct"/>
          </w:tcPr>
          <w:p w14:paraId="214259BD"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 xml:space="preserve">Student with Preceptor and patient </w:t>
            </w:r>
            <w:r w:rsidRPr="00E81B18">
              <w:rPr>
                <w:rFonts w:ascii="Nirmala UI" w:hAnsi="Nirmala UI" w:cs="Nirmala UI"/>
                <w:spacing w:val="-4"/>
                <w:sz w:val="18"/>
                <w:szCs w:val="18"/>
              </w:rPr>
              <w:t>live.</w:t>
            </w:r>
          </w:p>
          <w:p w14:paraId="0979712B" w14:textId="77777777" w:rsidR="00735370" w:rsidRPr="00E81B18" w:rsidRDefault="00735370" w:rsidP="00735370">
            <w:pPr>
              <w:pStyle w:val="TableParagraph"/>
              <w:numPr>
                <w:ilvl w:val="0"/>
                <w:numId w:val="18"/>
              </w:numPr>
              <w:spacing w:before="1"/>
              <w:ind w:left="320" w:right="94" w:hanging="180"/>
              <w:rPr>
                <w:rFonts w:ascii="Nirmala UI" w:hAnsi="Nirmala UI" w:cs="Nirmala UI"/>
                <w:sz w:val="18"/>
                <w:szCs w:val="18"/>
              </w:rPr>
            </w:pPr>
            <w:r w:rsidRPr="00E81B18">
              <w:rPr>
                <w:rFonts w:ascii="Nirmala UI" w:hAnsi="Nirmala UI" w:cs="Nirmala UI"/>
                <w:sz w:val="18"/>
                <w:szCs w:val="18"/>
              </w:rPr>
              <w:t>Student, Preceptor, and patient virtual, for all except Physical Exam and Procedures</w:t>
            </w:r>
          </w:p>
          <w:p w14:paraId="12F7395E" w14:textId="77777777" w:rsidR="00735370" w:rsidRPr="00E81B18" w:rsidRDefault="00735370" w:rsidP="00735370">
            <w:pPr>
              <w:pStyle w:val="TableParagraph"/>
              <w:spacing w:before="6"/>
              <w:ind w:left="320" w:right="94" w:hanging="180"/>
              <w:rPr>
                <w:rFonts w:ascii="Nirmala UI" w:hAnsi="Nirmala UI" w:cs="Nirmala UI"/>
                <w:sz w:val="18"/>
                <w:szCs w:val="18"/>
              </w:rPr>
            </w:pPr>
          </w:p>
        </w:tc>
      </w:tr>
    </w:tbl>
    <w:p w14:paraId="603C76E5" w14:textId="77777777" w:rsidR="00735370" w:rsidRDefault="00735370" w:rsidP="00735370">
      <w:pPr>
        <w:tabs>
          <w:tab w:val="left" w:pos="10260"/>
          <w:tab w:val="left" w:pos="10440"/>
        </w:tabs>
        <w:rPr>
          <w:rFonts w:ascii="Nirmala UI" w:hAnsi="Nirmala UI" w:cs="Nirmala UI"/>
          <w:b/>
          <w:sz w:val="18"/>
          <w:szCs w:val="18"/>
        </w:rPr>
      </w:pPr>
    </w:p>
    <w:p w14:paraId="0AAA21C3" w14:textId="77777777" w:rsidR="00735370" w:rsidRDefault="00735370" w:rsidP="00735370">
      <w:pPr>
        <w:rPr>
          <w:rFonts w:ascii="Nirmala UI" w:hAnsi="Nirmala UI" w:cs="Nirmala UI"/>
          <w:b/>
          <w:sz w:val="18"/>
          <w:szCs w:val="18"/>
        </w:rPr>
      </w:pPr>
      <w:r>
        <w:rPr>
          <w:rFonts w:ascii="Nirmala UI" w:hAnsi="Nirmala UI" w:cs="Nirmala UI"/>
          <w:b/>
          <w:sz w:val="18"/>
          <w:szCs w:val="18"/>
        </w:rPr>
        <w:br w:type="page"/>
      </w:r>
    </w:p>
    <w:p w14:paraId="4FBE25F9" w14:textId="77777777" w:rsidR="00605BA4" w:rsidRDefault="00605BA4" w:rsidP="00605BA4">
      <w:pPr>
        <w:rPr>
          <w:rFonts w:ascii="Nirmala UI" w:hAnsi="Nirmala UI" w:cs="Nirmala UI"/>
          <w:b/>
          <w:bCs/>
          <w:sz w:val="18"/>
          <w:szCs w:val="18"/>
        </w:rPr>
      </w:pPr>
      <w:r w:rsidRPr="00B456DF">
        <w:rPr>
          <w:rFonts w:ascii="Nirmala UI" w:hAnsi="Nirmala UI" w:cs="Nirmala UI"/>
          <w:b/>
          <w:bCs/>
          <w:sz w:val="18"/>
          <w:szCs w:val="18"/>
        </w:rPr>
        <w:lastRenderedPageBreak/>
        <w:t>Appendix B: Key Clinical Skills Expected for this Course.</w:t>
      </w:r>
    </w:p>
    <w:p w14:paraId="0CA5CD35" w14:textId="77777777" w:rsidR="00605BA4" w:rsidRDefault="00605BA4" w:rsidP="00735370">
      <w:pPr>
        <w:rPr>
          <w:rFonts w:ascii="Nirmala UI" w:hAnsi="Nirmala UI" w:cs="Nirmala UI"/>
          <w:b/>
          <w:bCs/>
          <w:sz w:val="18"/>
          <w:szCs w:val="18"/>
        </w:rPr>
      </w:pPr>
    </w:p>
    <w:p w14:paraId="5B6FEB79" w14:textId="3D5BDE26" w:rsidR="00735370" w:rsidRDefault="00735370" w:rsidP="00735370">
      <w:pPr>
        <w:rPr>
          <w:rFonts w:ascii="Nirmala UI" w:hAnsi="Nirmala UI" w:cs="Nirmala UI"/>
          <w:b/>
          <w:bCs/>
          <w:sz w:val="18"/>
          <w:szCs w:val="18"/>
        </w:rPr>
      </w:pPr>
    </w:p>
    <w:tbl>
      <w:tblPr>
        <w:tblStyle w:val="TableGrid"/>
        <w:tblW w:w="0" w:type="auto"/>
        <w:tblLayout w:type="fixed"/>
        <w:tblLook w:val="04A0" w:firstRow="1" w:lastRow="0" w:firstColumn="1" w:lastColumn="0" w:noHBand="0" w:noVBand="1"/>
      </w:tblPr>
      <w:tblGrid>
        <w:gridCol w:w="2965"/>
        <w:gridCol w:w="3600"/>
        <w:gridCol w:w="3600"/>
      </w:tblGrid>
      <w:tr w:rsidR="00605BA4" w:rsidRPr="00432CF6" w14:paraId="19EE5D73" w14:textId="77777777" w:rsidTr="006C24D5">
        <w:trPr>
          <w:trHeight w:val="782"/>
        </w:trPr>
        <w:tc>
          <w:tcPr>
            <w:tcW w:w="2965" w:type="dxa"/>
            <w:shd w:val="clear" w:color="auto" w:fill="BFBFBF" w:themeFill="background1" w:themeFillShade="BF"/>
            <w:hideMark/>
          </w:tcPr>
          <w:p w14:paraId="0105F845"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Skills</w:t>
            </w:r>
          </w:p>
        </w:tc>
        <w:tc>
          <w:tcPr>
            <w:tcW w:w="3600" w:type="dxa"/>
            <w:shd w:val="clear" w:color="auto" w:fill="BFBFBF" w:themeFill="background1" w:themeFillShade="BF"/>
            <w:hideMark/>
          </w:tcPr>
          <w:p w14:paraId="5D1225FD"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Direct-Patient Care</w:t>
            </w:r>
          </w:p>
        </w:tc>
        <w:tc>
          <w:tcPr>
            <w:tcW w:w="3600" w:type="dxa"/>
            <w:shd w:val="clear" w:color="auto" w:fill="BFBFBF" w:themeFill="background1" w:themeFillShade="BF"/>
            <w:hideMark/>
          </w:tcPr>
          <w:p w14:paraId="1C483A39"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Telemedicine</w:t>
            </w:r>
          </w:p>
        </w:tc>
      </w:tr>
      <w:tr w:rsidR="00605BA4" w:rsidRPr="00432CF6" w14:paraId="48BB9662" w14:textId="77777777" w:rsidTr="006C24D5">
        <w:trPr>
          <w:trHeight w:val="288"/>
        </w:trPr>
        <w:tc>
          <w:tcPr>
            <w:tcW w:w="2965" w:type="dxa"/>
            <w:shd w:val="clear" w:color="auto" w:fill="D9D9D9" w:themeFill="background1" w:themeFillShade="D9"/>
            <w:hideMark/>
          </w:tcPr>
          <w:p w14:paraId="6883B5DA"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History</w:t>
            </w:r>
          </w:p>
        </w:tc>
        <w:tc>
          <w:tcPr>
            <w:tcW w:w="3600" w:type="dxa"/>
            <w:shd w:val="clear" w:color="auto" w:fill="D9D9D9" w:themeFill="background1" w:themeFillShade="D9"/>
            <w:hideMark/>
          </w:tcPr>
          <w:p w14:paraId="1FE46B6D"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 </w:t>
            </w:r>
          </w:p>
        </w:tc>
        <w:tc>
          <w:tcPr>
            <w:tcW w:w="3600" w:type="dxa"/>
            <w:shd w:val="clear" w:color="auto" w:fill="D9D9D9" w:themeFill="background1" w:themeFillShade="D9"/>
            <w:hideMark/>
          </w:tcPr>
          <w:p w14:paraId="18F9F869"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 </w:t>
            </w:r>
          </w:p>
        </w:tc>
      </w:tr>
      <w:tr w:rsidR="00605BA4" w:rsidRPr="00432CF6" w14:paraId="3A24BC33" w14:textId="77777777" w:rsidTr="006C24D5">
        <w:trPr>
          <w:trHeight w:val="576"/>
        </w:trPr>
        <w:tc>
          <w:tcPr>
            <w:tcW w:w="2965" w:type="dxa"/>
            <w:hideMark/>
          </w:tcPr>
          <w:p w14:paraId="5F84F6F4"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Competent History Taking Including Motivational Interviewing</w:t>
            </w:r>
          </w:p>
        </w:tc>
        <w:tc>
          <w:tcPr>
            <w:tcW w:w="3600" w:type="dxa"/>
            <w:noWrap/>
          </w:tcPr>
          <w:p w14:paraId="0B02E82E"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0991D1A7"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r>
      <w:tr w:rsidR="00605BA4" w:rsidRPr="00432CF6" w14:paraId="0D2D0D99" w14:textId="77777777" w:rsidTr="006C24D5">
        <w:trPr>
          <w:trHeight w:val="288"/>
        </w:trPr>
        <w:tc>
          <w:tcPr>
            <w:tcW w:w="2965" w:type="dxa"/>
          </w:tcPr>
          <w:p w14:paraId="2E54C3C6"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Psycho-social History</w:t>
            </w:r>
          </w:p>
        </w:tc>
        <w:tc>
          <w:tcPr>
            <w:tcW w:w="3600" w:type="dxa"/>
            <w:noWrap/>
          </w:tcPr>
          <w:p w14:paraId="04E75534"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39BC704D"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r>
      <w:tr w:rsidR="00605BA4" w:rsidRPr="00432CF6" w14:paraId="6D52F8C2" w14:textId="77777777" w:rsidTr="006C24D5">
        <w:trPr>
          <w:trHeight w:val="288"/>
        </w:trPr>
        <w:tc>
          <w:tcPr>
            <w:tcW w:w="2965" w:type="dxa"/>
            <w:shd w:val="clear" w:color="auto" w:fill="D9D9D9" w:themeFill="background1" w:themeFillShade="D9"/>
            <w:hideMark/>
          </w:tcPr>
          <w:p w14:paraId="78DC5B54"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Physical</w:t>
            </w:r>
          </w:p>
        </w:tc>
        <w:tc>
          <w:tcPr>
            <w:tcW w:w="3600" w:type="dxa"/>
            <w:shd w:val="clear" w:color="auto" w:fill="D9D9D9" w:themeFill="background1" w:themeFillShade="D9"/>
          </w:tcPr>
          <w:p w14:paraId="38A8AABD" w14:textId="77777777" w:rsidR="00605BA4" w:rsidRPr="00432CF6" w:rsidRDefault="00605BA4" w:rsidP="006C24D5">
            <w:pPr>
              <w:rPr>
                <w:rFonts w:eastAsia="Times New Roman" w:cstheme="minorHAnsi"/>
                <w:b/>
                <w:bCs/>
                <w:color w:val="000000"/>
              </w:rPr>
            </w:pPr>
          </w:p>
        </w:tc>
        <w:tc>
          <w:tcPr>
            <w:tcW w:w="3600" w:type="dxa"/>
            <w:shd w:val="clear" w:color="auto" w:fill="D9D9D9" w:themeFill="background1" w:themeFillShade="D9"/>
          </w:tcPr>
          <w:p w14:paraId="39AAED00" w14:textId="77777777" w:rsidR="00605BA4" w:rsidRPr="00432CF6" w:rsidRDefault="00605BA4" w:rsidP="006C24D5">
            <w:pPr>
              <w:rPr>
                <w:rFonts w:eastAsia="Times New Roman" w:cstheme="minorHAnsi"/>
                <w:b/>
                <w:bCs/>
                <w:color w:val="000000"/>
              </w:rPr>
            </w:pPr>
          </w:p>
        </w:tc>
      </w:tr>
      <w:tr w:rsidR="00605BA4" w:rsidRPr="00432CF6" w14:paraId="2909F145" w14:textId="77777777" w:rsidTr="006C24D5">
        <w:trPr>
          <w:trHeight w:val="288"/>
        </w:trPr>
        <w:tc>
          <w:tcPr>
            <w:tcW w:w="2965" w:type="dxa"/>
            <w:hideMark/>
          </w:tcPr>
          <w:p w14:paraId="231E0990"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Focused Physical Examination</w:t>
            </w:r>
          </w:p>
        </w:tc>
        <w:tc>
          <w:tcPr>
            <w:tcW w:w="3600" w:type="dxa"/>
          </w:tcPr>
          <w:p w14:paraId="5261A01E"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tcPr>
          <w:p w14:paraId="064891B1"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219C6FB2" w14:textId="77777777" w:rsidTr="006C24D5">
        <w:trPr>
          <w:trHeight w:val="341"/>
        </w:trPr>
        <w:tc>
          <w:tcPr>
            <w:tcW w:w="2965" w:type="dxa"/>
            <w:hideMark/>
          </w:tcPr>
          <w:p w14:paraId="7D799FDB"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 xml:space="preserve">Sex-, Gender and </w:t>
            </w:r>
            <w:proofErr w:type="gramStart"/>
            <w:r w:rsidRPr="00432CF6">
              <w:rPr>
                <w:rFonts w:eastAsia="Times New Roman" w:cstheme="minorHAnsi"/>
                <w:color w:val="000000"/>
              </w:rPr>
              <w:t>Age Appropriate</w:t>
            </w:r>
            <w:proofErr w:type="gramEnd"/>
            <w:r w:rsidRPr="00432CF6">
              <w:rPr>
                <w:rFonts w:eastAsia="Times New Roman" w:cstheme="minorHAnsi"/>
                <w:color w:val="000000"/>
              </w:rPr>
              <w:t xml:space="preserve"> Physical Examination</w:t>
            </w:r>
          </w:p>
        </w:tc>
        <w:tc>
          <w:tcPr>
            <w:tcW w:w="3600" w:type="dxa"/>
            <w:noWrap/>
          </w:tcPr>
          <w:p w14:paraId="3DF692D0"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376B11F3"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075FBE2F" w14:textId="77777777" w:rsidTr="006C24D5">
        <w:trPr>
          <w:trHeight w:val="341"/>
        </w:trPr>
        <w:tc>
          <w:tcPr>
            <w:tcW w:w="2965" w:type="dxa"/>
          </w:tcPr>
          <w:p w14:paraId="0975C008"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Osteopathic Structural Examination</w:t>
            </w:r>
          </w:p>
        </w:tc>
        <w:tc>
          <w:tcPr>
            <w:tcW w:w="3600" w:type="dxa"/>
            <w:noWrap/>
          </w:tcPr>
          <w:p w14:paraId="0554A78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BAAED56"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376DE9E0" w14:textId="77777777" w:rsidTr="006C24D5">
        <w:trPr>
          <w:trHeight w:val="288"/>
        </w:trPr>
        <w:tc>
          <w:tcPr>
            <w:tcW w:w="2965" w:type="dxa"/>
            <w:hideMark/>
          </w:tcPr>
          <w:p w14:paraId="7F0FBE8D"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Diabetic Foot Exam</w:t>
            </w:r>
          </w:p>
        </w:tc>
        <w:tc>
          <w:tcPr>
            <w:tcW w:w="3600" w:type="dxa"/>
          </w:tcPr>
          <w:p w14:paraId="1A0E313E"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2D83E17B"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3A2DE971" w14:textId="77777777" w:rsidTr="006C24D5">
        <w:trPr>
          <w:trHeight w:val="288"/>
        </w:trPr>
        <w:tc>
          <w:tcPr>
            <w:tcW w:w="2965" w:type="dxa"/>
          </w:tcPr>
          <w:p w14:paraId="26D08A6B"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Complete Musculoskeletal Exam</w:t>
            </w:r>
          </w:p>
        </w:tc>
        <w:tc>
          <w:tcPr>
            <w:tcW w:w="3600" w:type="dxa"/>
          </w:tcPr>
          <w:p w14:paraId="295AFB59"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22693BF5"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0AF68AB7" w14:textId="77777777" w:rsidTr="006C24D5">
        <w:trPr>
          <w:trHeight w:val="288"/>
        </w:trPr>
        <w:tc>
          <w:tcPr>
            <w:tcW w:w="2965" w:type="dxa"/>
          </w:tcPr>
          <w:p w14:paraId="0E6159D0" w14:textId="77777777" w:rsidR="00605BA4" w:rsidRPr="00432CF6" w:rsidRDefault="00605BA4" w:rsidP="006C24D5">
            <w:pPr>
              <w:rPr>
                <w:rFonts w:eastAsia="Times New Roman" w:cstheme="minorHAnsi"/>
                <w:b/>
                <w:bCs/>
                <w:color w:val="000000"/>
              </w:rPr>
            </w:pPr>
            <w:r w:rsidRPr="00432CF6">
              <w:rPr>
                <w:rFonts w:eastAsia="Times New Roman" w:cstheme="minorHAnsi"/>
                <w:color w:val="000000"/>
              </w:rPr>
              <w:t>Complete Neurologic Exam</w:t>
            </w:r>
          </w:p>
        </w:tc>
        <w:tc>
          <w:tcPr>
            <w:tcW w:w="3600" w:type="dxa"/>
          </w:tcPr>
          <w:p w14:paraId="47BF3829" w14:textId="77777777" w:rsidR="00605BA4" w:rsidRPr="00432CF6" w:rsidRDefault="00605BA4" w:rsidP="006C24D5">
            <w:pPr>
              <w:rPr>
                <w:rFonts w:eastAsia="Times New Roman" w:cstheme="minorHAnsi"/>
                <w:b/>
                <w:bCs/>
                <w:color w:val="000000"/>
              </w:rPr>
            </w:pPr>
            <w:r w:rsidRPr="00432CF6">
              <w:rPr>
                <w:rFonts w:cstheme="minorHAnsi"/>
              </w:rPr>
              <w:t>Performance and assessment of ability to complete</w:t>
            </w:r>
          </w:p>
        </w:tc>
        <w:tc>
          <w:tcPr>
            <w:tcW w:w="3600" w:type="dxa"/>
          </w:tcPr>
          <w:p w14:paraId="0DDA4E32" w14:textId="77777777" w:rsidR="00605BA4" w:rsidRPr="00432CF6" w:rsidRDefault="00605BA4" w:rsidP="006C24D5">
            <w:pPr>
              <w:rPr>
                <w:rFonts w:eastAsia="Times New Roman" w:cstheme="minorHAnsi"/>
                <w:b/>
                <w:bCs/>
                <w:color w:val="000000"/>
              </w:rPr>
            </w:pPr>
            <w:r w:rsidRPr="00432CF6">
              <w:rPr>
                <w:rFonts w:cstheme="minorHAnsi"/>
              </w:rPr>
              <w:t>Is knowledgeable on proper indications for exam and can triage patients appropriately</w:t>
            </w:r>
          </w:p>
        </w:tc>
      </w:tr>
      <w:tr w:rsidR="00605BA4" w:rsidRPr="00432CF6" w14:paraId="7A6E85B7" w14:textId="77777777" w:rsidTr="006C24D5">
        <w:trPr>
          <w:trHeight w:val="288"/>
        </w:trPr>
        <w:tc>
          <w:tcPr>
            <w:tcW w:w="2965" w:type="dxa"/>
            <w:shd w:val="clear" w:color="auto" w:fill="D9D9D9" w:themeFill="background1" w:themeFillShade="D9"/>
          </w:tcPr>
          <w:p w14:paraId="2F344AF3" w14:textId="77777777" w:rsidR="00605BA4" w:rsidRPr="00432CF6" w:rsidRDefault="00605BA4" w:rsidP="006C24D5">
            <w:pPr>
              <w:rPr>
                <w:rFonts w:eastAsia="Times New Roman" w:cstheme="minorHAnsi"/>
                <w:b/>
                <w:color w:val="000000"/>
              </w:rPr>
            </w:pPr>
            <w:r w:rsidRPr="00432CF6">
              <w:rPr>
                <w:rFonts w:eastAsia="Times New Roman" w:cstheme="minorHAnsi"/>
                <w:b/>
                <w:color w:val="000000"/>
              </w:rPr>
              <w:t>Diagnostic Procedures</w:t>
            </w:r>
          </w:p>
        </w:tc>
        <w:tc>
          <w:tcPr>
            <w:tcW w:w="3600" w:type="dxa"/>
            <w:shd w:val="clear" w:color="auto" w:fill="D9D9D9" w:themeFill="background1" w:themeFillShade="D9"/>
            <w:noWrap/>
          </w:tcPr>
          <w:p w14:paraId="042C1629" w14:textId="77777777" w:rsidR="00605BA4" w:rsidRPr="00432CF6" w:rsidRDefault="00605BA4" w:rsidP="006C24D5">
            <w:pPr>
              <w:rPr>
                <w:rFonts w:eastAsia="Times New Roman" w:cstheme="minorHAnsi"/>
                <w:color w:val="000000"/>
              </w:rPr>
            </w:pPr>
          </w:p>
        </w:tc>
        <w:tc>
          <w:tcPr>
            <w:tcW w:w="3600" w:type="dxa"/>
            <w:shd w:val="clear" w:color="auto" w:fill="D9D9D9" w:themeFill="background1" w:themeFillShade="D9"/>
            <w:noWrap/>
          </w:tcPr>
          <w:p w14:paraId="2A5ADA1E" w14:textId="77777777" w:rsidR="00605BA4" w:rsidRPr="00432CF6" w:rsidRDefault="00605BA4" w:rsidP="006C24D5">
            <w:pPr>
              <w:rPr>
                <w:rFonts w:eastAsia="Times New Roman" w:cstheme="minorHAnsi"/>
                <w:color w:val="000000"/>
              </w:rPr>
            </w:pPr>
          </w:p>
        </w:tc>
      </w:tr>
      <w:tr w:rsidR="00605BA4" w:rsidRPr="00432CF6" w14:paraId="2EB68A0A" w14:textId="77777777" w:rsidTr="006C24D5">
        <w:trPr>
          <w:trHeight w:val="288"/>
        </w:trPr>
        <w:tc>
          <w:tcPr>
            <w:tcW w:w="2965" w:type="dxa"/>
          </w:tcPr>
          <w:p w14:paraId="7D0CAEFE"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Basic ECG Interpretation</w:t>
            </w:r>
          </w:p>
        </w:tc>
        <w:tc>
          <w:tcPr>
            <w:tcW w:w="3600" w:type="dxa"/>
            <w:noWrap/>
          </w:tcPr>
          <w:p w14:paraId="6AA24DAB"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6F8A7BA6"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3B17FC60" w14:textId="77777777" w:rsidTr="006C24D5">
        <w:trPr>
          <w:trHeight w:val="288"/>
        </w:trPr>
        <w:tc>
          <w:tcPr>
            <w:tcW w:w="2965" w:type="dxa"/>
            <w:hideMark/>
          </w:tcPr>
          <w:p w14:paraId="2BDA697E"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Incorporate Images and Labs into Differential Discussion</w:t>
            </w:r>
          </w:p>
        </w:tc>
        <w:tc>
          <w:tcPr>
            <w:tcW w:w="3600" w:type="dxa"/>
            <w:noWrap/>
          </w:tcPr>
          <w:p w14:paraId="750DC1AA"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2BCB8E1F"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24655F28" w14:textId="77777777" w:rsidTr="006C24D5">
        <w:trPr>
          <w:trHeight w:val="288"/>
        </w:trPr>
        <w:tc>
          <w:tcPr>
            <w:tcW w:w="2965" w:type="dxa"/>
            <w:shd w:val="clear" w:color="auto" w:fill="D9D9D9" w:themeFill="background1" w:themeFillShade="D9"/>
            <w:hideMark/>
          </w:tcPr>
          <w:p w14:paraId="2239C2CC" w14:textId="77777777" w:rsidR="00605BA4" w:rsidRPr="00432CF6" w:rsidRDefault="00605BA4" w:rsidP="006C24D5">
            <w:pPr>
              <w:rPr>
                <w:rFonts w:eastAsia="Times New Roman" w:cstheme="minorHAnsi"/>
                <w:b/>
                <w:bCs/>
                <w:color w:val="000000"/>
              </w:rPr>
            </w:pPr>
            <w:r w:rsidRPr="00432CF6">
              <w:rPr>
                <w:rFonts w:eastAsia="Times New Roman" w:cstheme="minorHAnsi"/>
                <w:b/>
                <w:bCs/>
                <w:color w:val="000000"/>
              </w:rPr>
              <w:t>Therapeutic Procedures</w:t>
            </w:r>
          </w:p>
        </w:tc>
        <w:tc>
          <w:tcPr>
            <w:tcW w:w="3600" w:type="dxa"/>
            <w:shd w:val="clear" w:color="auto" w:fill="D9D9D9" w:themeFill="background1" w:themeFillShade="D9"/>
          </w:tcPr>
          <w:p w14:paraId="1CF2D05F" w14:textId="77777777" w:rsidR="00605BA4" w:rsidRPr="00432CF6" w:rsidRDefault="00605BA4" w:rsidP="006C24D5">
            <w:pPr>
              <w:rPr>
                <w:rFonts w:eastAsia="Times New Roman" w:cstheme="minorHAnsi"/>
                <w:b/>
                <w:bCs/>
                <w:color w:val="000000"/>
              </w:rPr>
            </w:pPr>
          </w:p>
        </w:tc>
        <w:tc>
          <w:tcPr>
            <w:tcW w:w="3600" w:type="dxa"/>
            <w:shd w:val="clear" w:color="auto" w:fill="D9D9D9" w:themeFill="background1" w:themeFillShade="D9"/>
          </w:tcPr>
          <w:p w14:paraId="2A309232" w14:textId="77777777" w:rsidR="00605BA4" w:rsidRPr="00432CF6" w:rsidRDefault="00605BA4" w:rsidP="006C24D5">
            <w:pPr>
              <w:rPr>
                <w:rFonts w:eastAsia="Times New Roman" w:cstheme="minorHAnsi"/>
                <w:b/>
                <w:bCs/>
                <w:color w:val="000000"/>
              </w:rPr>
            </w:pPr>
          </w:p>
        </w:tc>
      </w:tr>
      <w:tr w:rsidR="00605BA4" w:rsidRPr="00432CF6" w14:paraId="2C4ECD98" w14:textId="77777777" w:rsidTr="006C24D5">
        <w:trPr>
          <w:trHeight w:val="314"/>
        </w:trPr>
        <w:tc>
          <w:tcPr>
            <w:tcW w:w="2965" w:type="dxa"/>
          </w:tcPr>
          <w:p w14:paraId="6E910D75"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Osteopathic Manipulative Treatment</w:t>
            </w:r>
          </w:p>
        </w:tc>
        <w:tc>
          <w:tcPr>
            <w:tcW w:w="3600" w:type="dxa"/>
            <w:noWrap/>
          </w:tcPr>
          <w:p w14:paraId="4DBE3C0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6112F43"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r w:rsidR="00605BA4" w:rsidRPr="00432CF6" w14:paraId="1E0205C8" w14:textId="77777777" w:rsidTr="006C24D5">
        <w:trPr>
          <w:trHeight w:val="288"/>
        </w:trPr>
        <w:tc>
          <w:tcPr>
            <w:tcW w:w="2965" w:type="dxa"/>
          </w:tcPr>
          <w:p w14:paraId="198D8585" w14:textId="77777777" w:rsidR="00605BA4" w:rsidRPr="00432CF6" w:rsidRDefault="00605BA4" w:rsidP="006C24D5">
            <w:pPr>
              <w:rPr>
                <w:rFonts w:eastAsia="Times New Roman" w:cstheme="minorHAnsi"/>
                <w:color w:val="000000"/>
              </w:rPr>
            </w:pPr>
            <w:r w:rsidRPr="00432CF6">
              <w:rPr>
                <w:rFonts w:eastAsia="Times New Roman" w:cstheme="minorHAnsi"/>
                <w:color w:val="000000"/>
              </w:rPr>
              <w:t>Correctly Adhere to Universal Precaution Technique</w:t>
            </w:r>
          </w:p>
        </w:tc>
        <w:tc>
          <w:tcPr>
            <w:tcW w:w="3600" w:type="dxa"/>
            <w:noWrap/>
          </w:tcPr>
          <w:p w14:paraId="6547F603" w14:textId="77777777" w:rsidR="00605BA4" w:rsidRPr="00432CF6" w:rsidRDefault="00605BA4" w:rsidP="006C24D5">
            <w:pPr>
              <w:rPr>
                <w:rFonts w:eastAsia="Times New Roman" w:cstheme="minorHAnsi"/>
                <w:color w:val="000000"/>
              </w:rPr>
            </w:pPr>
            <w:r w:rsidRPr="00432CF6">
              <w:rPr>
                <w:rFonts w:cstheme="minorHAnsi"/>
              </w:rPr>
              <w:t>Performance and assessment of ability to complete</w:t>
            </w:r>
          </w:p>
        </w:tc>
        <w:tc>
          <w:tcPr>
            <w:tcW w:w="3600" w:type="dxa"/>
            <w:noWrap/>
          </w:tcPr>
          <w:p w14:paraId="14B5D03A" w14:textId="77777777" w:rsidR="00605BA4" w:rsidRPr="00432CF6" w:rsidRDefault="00605BA4" w:rsidP="006C24D5">
            <w:pPr>
              <w:rPr>
                <w:rFonts w:eastAsia="Times New Roman" w:cstheme="minorHAnsi"/>
                <w:color w:val="000000"/>
              </w:rPr>
            </w:pPr>
            <w:r w:rsidRPr="00432CF6">
              <w:rPr>
                <w:rFonts w:cstheme="minorHAnsi"/>
              </w:rPr>
              <w:t>Is knowledgeable on proper indications for exam and can triage patients appropriately</w:t>
            </w:r>
          </w:p>
        </w:tc>
      </w:tr>
    </w:tbl>
    <w:p w14:paraId="086634DF" w14:textId="77777777" w:rsidR="00735370" w:rsidRDefault="00735370">
      <w:pPr>
        <w:rPr>
          <w:rFonts w:ascii="Nirmala UI" w:hAnsi="Nirmala UI" w:cs="Nirmala UI"/>
          <w:b/>
          <w:bCs/>
          <w:sz w:val="18"/>
          <w:szCs w:val="18"/>
        </w:rPr>
      </w:pPr>
      <w:r>
        <w:rPr>
          <w:rFonts w:ascii="Nirmala UI" w:hAnsi="Nirmala UI" w:cs="Nirmala UI"/>
          <w:b/>
          <w:bCs/>
          <w:sz w:val="18"/>
          <w:szCs w:val="18"/>
        </w:rPr>
        <w:br w:type="page"/>
      </w:r>
    </w:p>
    <w:p w14:paraId="034AD4A1" w14:textId="44EBB20F" w:rsidR="00237375" w:rsidRPr="00B456DF" w:rsidRDefault="00237375" w:rsidP="00237375">
      <w:pPr>
        <w:tabs>
          <w:tab w:val="left" w:pos="10260"/>
          <w:tab w:val="left" w:pos="10440"/>
        </w:tabs>
        <w:rPr>
          <w:rFonts w:ascii="Nirmala UI" w:hAnsi="Nirmala UI" w:cs="Nirmala UI"/>
          <w:b/>
          <w:bCs/>
          <w:sz w:val="18"/>
          <w:szCs w:val="18"/>
        </w:rPr>
      </w:pPr>
      <w:r w:rsidRPr="00B456DF">
        <w:rPr>
          <w:rFonts w:ascii="Nirmala UI" w:hAnsi="Nirmala UI" w:cs="Nirmala UI"/>
          <w:b/>
          <w:bCs/>
          <w:sz w:val="18"/>
          <w:szCs w:val="18"/>
        </w:rPr>
        <w:lastRenderedPageBreak/>
        <w:t xml:space="preserve">Appendix </w:t>
      </w:r>
      <w:r w:rsidR="003C58FA">
        <w:rPr>
          <w:rFonts w:ascii="Nirmala UI" w:hAnsi="Nirmala UI" w:cs="Nirmala UI"/>
          <w:b/>
          <w:bCs/>
          <w:sz w:val="18"/>
          <w:szCs w:val="18"/>
        </w:rPr>
        <w:t>C</w:t>
      </w:r>
      <w:r w:rsidRPr="00B456DF">
        <w:rPr>
          <w:rFonts w:ascii="Nirmala UI" w:hAnsi="Nirmala UI" w:cs="Nirmala UI"/>
          <w:b/>
          <w:bCs/>
          <w:sz w:val="18"/>
          <w:szCs w:val="18"/>
        </w:rPr>
        <w:t>: Clinical Clerkship Faculty Assessment of Student Doctors on Clinical Rotation (Preceptor Evaluation)</w:t>
      </w:r>
    </w:p>
    <w:p w14:paraId="68CBD33E" w14:textId="77777777" w:rsidR="00237375" w:rsidRDefault="00237375" w:rsidP="00237375">
      <w:pPr>
        <w:tabs>
          <w:tab w:val="left" w:pos="10260"/>
          <w:tab w:val="left" w:pos="10440"/>
        </w:tabs>
        <w:rPr>
          <w:rFonts w:ascii="Nirmala UI" w:hAnsi="Nirmala UI" w:cs="Nirmala UI"/>
          <w:b/>
          <w:sz w:val="18"/>
          <w:szCs w:val="18"/>
        </w:rPr>
      </w:pPr>
    </w:p>
    <w:p w14:paraId="6E73D88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 Obtains an appropriate history.</w:t>
      </w:r>
    </w:p>
    <w:p w14:paraId="6D4780B2"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6CB3D20" w14:textId="77777777" w:rsidTr="00237375">
        <w:trPr>
          <w:trHeight w:val="467"/>
        </w:trPr>
        <w:tc>
          <w:tcPr>
            <w:tcW w:w="2676" w:type="dxa"/>
          </w:tcPr>
          <w:p w14:paraId="6B212705" w14:textId="22F05885"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1E2DC7B" w14:textId="35934ACD"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73149A7" w14:textId="44073673"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8E365F5" w14:textId="56E5570E"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DF4B54A" w14:textId="77777777" w:rsidR="00237375" w:rsidRPr="008948BF" w:rsidRDefault="00237375" w:rsidP="00237375">
      <w:pPr>
        <w:tabs>
          <w:tab w:val="left" w:pos="10260"/>
          <w:tab w:val="left" w:pos="10440"/>
        </w:tabs>
        <w:rPr>
          <w:rFonts w:ascii="Nirmala UI" w:hAnsi="Nirmala UI" w:cs="Nirmala UI"/>
          <w:b/>
          <w:sz w:val="18"/>
          <w:szCs w:val="18"/>
        </w:rPr>
      </w:pPr>
    </w:p>
    <w:p w14:paraId="1FDBA85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2* Performs an appropriate physical examination.</w:t>
      </w:r>
    </w:p>
    <w:p w14:paraId="48D6880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2700D42" w14:textId="77777777" w:rsidTr="0010596A">
        <w:trPr>
          <w:trHeight w:val="467"/>
        </w:trPr>
        <w:tc>
          <w:tcPr>
            <w:tcW w:w="2676" w:type="dxa"/>
          </w:tcPr>
          <w:p w14:paraId="68F10079"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00AC11A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42EED04"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747A41E" w14:textId="77777777" w:rsidR="00237375" w:rsidRPr="008948BF" w:rsidRDefault="00237375" w:rsidP="0010596A">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58889CA" w14:textId="77777777" w:rsidR="00237375" w:rsidRPr="008948BF" w:rsidRDefault="00237375" w:rsidP="00237375">
      <w:pPr>
        <w:tabs>
          <w:tab w:val="left" w:pos="10260"/>
          <w:tab w:val="left" w:pos="10440"/>
        </w:tabs>
        <w:rPr>
          <w:rFonts w:ascii="Nirmala UI" w:hAnsi="Nirmala UI" w:cs="Nirmala UI"/>
          <w:b/>
          <w:sz w:val="18"/>
          <w:szCs w:val="18"/>
        </w:rPr>
      </w:pPr>
    </w:p>
    <w:p w14:paraId="421AEC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noProof/>
          <w:sz w:val="18"/>
          <w:szCs w:val="18"/>
        </w:rPr>
        <mc:AlternateContent>
          <mc:Choice Requires="wpg">
            <w:drawing>
              <wp:anchor distT="0" distB="0" distL="114300" distR="114300" simplePos="0" relativeHeight="251661312" behindDoc="1" locked="0" layoutInCell="1" allowOverlap="1" wp14:anchorId="488526AC" wp14:editId="372975AB">
                <wp:simplePos x="0" y="0"/>
                <wp:positionH relativeFrom="page">
                  <wp:posOffset>3429000</wp:posOffset>
                </wp:positionH>
                <wp:positionV relativeFrom="paragraph">
                  <wp:posOffset>48895</wp:posOffset>
                </wp:positionV>
                <wp:extent cx="914400" cy="859155"/>
                <wp:effectExtent l="0" t="0" r="9525" b="0"/>
                <wp:wrapNone/>
                <wp:docPr id="177655456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59155"/>
                          <a:chOff x="5400" y="77"/>
                          <a:chExt cx="1440" cy="1353"/>
                        </a:xfrm>
                      </wpg:grpSpPr>
                      <wps:wsp>
                        <wps:cNvPr id="1902099834" name="Freeform 27"/>
                        <wps:cNvSpPr>
                          <a:spLocks/>
                        </wps:cNvSpPr>
                        <wps:spPr bwMode="auto">
                          <a:xfrm>
                            <a:off x="6420" y="648"/>
                            <a:ext cx="420" cy="120"/>
                          </a:xfrm>
                          <a:custGeom>
                            <a:avLst/>
                            <a:gdLst>
                              <a:gd name="T0" fmla="+- 0 6788 6420"/>
                              <a:gd name="T1" fmla="*/ T0 w 420"/>
                              <a:gd name="T2" fmla="+- 0 769 649"/>
                              <a:gd name="T3" fmla="*/ 769 h 120"/>
                              <a:gd name="T4" fmla="+- 0 6472 6420"/>
                              <a:gd name="T5" fmla="*/ T4 w 420"/>
                              <a:gd name="T6" fmla="+- 0 769 649"/>
                              <a:gd name="T7" fmla="*/ 769 h 120"/>
                              <a:gd name="T8" fmla="+- 0 6464 6420"/>
                              <a:gd name="T9" fmla="*/ T8 w 420"/>
                              <a:gd name="T10" fmla="+- 0 767 649"/>
                              <a:gd name="T11" fmla="*/ 767 h 120"/>
                              <a:gd name="T12" fmla="+- 0 6422 6420"/>
                              <a:gd name="T13" fmla="*/ T12 w 420"/>
                              <a:gd name="T14" fmla="+- 0 724 649"/>
                              <a:gd name="T15" fmla="*/ 724 h 120"/>
                              <a:gd name="T16" fmla="+- 0 6420 6420"/>
                              <a:gd name="T17" fmla="*/ T16 w 420"/>
                              <a:gd name="T18" fmla="+- 0 717 649"/>
                              <a:gd name="T19" fmla="*/ 717 h 120"/>
                              <a:gd name="T20" fmla="+- 0 6420 6420"/>
                              <a:gd name="T21" fmla="*/ T20 w 420"/>
                              <a:gd name="T22" fmla="+- 0 701 649"/>
                              <a:gd name="T23" fmla="*/ 701 h 120"/>
                              <a:gd name="T24" fmla="+- 0 6464 6420"/>
                              <a:gd name="T25" fmla="*/ T24 w 420"/>
                              <a:gd name="T26" fmla="+- 0 650 649"/>
                              <a:gd name="T27" fmla="*/ 650 h 120"/>
                              <a:gd name="T28" fmla="+- 0 6472 6420"/>
                              <a:gd name="T29" fmla="*/ T28 w 420"/>
                              <a:gd name="T30" fmla="+- 0 649 649"/>
                              <a:gd name="T31" fmla="*/ 649 h 120"/>
                              <a:gd name="T32" fmla="+- 0 6788 6420"/>
                              <a:gd name="T33" fmla="*/ T32 w 420"/>
                              <a:gd name="T34" fmla="+- 0 649 649"/>
                              <a:gd name="T35" fmla="*/ 649 h 120"/>
                              <a:gd name="T36" fmla="+- 0 6838 6420"/>
                              <a:gd name="T37" fmla="*/ T36 w 420"/>
                              <a:gd name="T38" fmla="+- 0 693 649"/>
                              <a:gd name="T39" fmla="*/ 693 h 120"/>
                              <a:gd name="T40" fmla="+- 0 6840 6420"/>
                              <a:gd name="T41" fmla="*/ T40 w 420"/>
                              <a:gd name="T42" fmla="+- 0 701 649"/>
                              <a:gd name="T43" fmla="*/ 701 h 120"/>
                              <a:gd name="T44" fmla="+- 0 6840 6420"/>
                              <a:gd name="T45" fmla="*/ T44 w 420"/>
                              <a:gd name="T46" fmla="+- 0 717 649"/>
                              <a:gd name="T47" fmla="*/ 717 h 120"/>
                              <a:gd name="T48" fmla="+- 0 6796 6420"/>
                              <a:gd name="T49" fmla="*/ T48 w 420"/>
                              <a:gd name="T50" fmla="+- 0 767 649"/>
                              <a:gd name="T51" fmla="*/ 767 h 120"/>
                              <a:gd name="T52" fmla="+- 0 6788 6420"/>
                              <a:gd name="T53" fmla="*/ T52 w 420"/>
                              <a:gd name="T54" fmla="+- 0 769 649"/>
                              <a:gd name="T55" fmla="*/ 7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368" y="120"/>
                                </a:moveTo>
                                <a:lnTo>
                                  <a:pt x="52" y="120"/>
                                </a:lnTo>
                                <a:lnTo>
                                  <a:pt x="44" y="118"/>
                                </a:lnTo>
                                <a:lnTo>
                                  <a:pt x="2" y="75"/>
                                </a:lnTo>
                                <a:lnTo>
                                  <a:pt x="0" y="68"/>
                                </a:lnTo>
                                <a:lnTo>
                                  <a:pt x="0" y="52"/>
                                </a:lnTo>
                                <a:lnTo>
                                  <a:pt x="44" y="1"/>
                                </a:lnTo>
                                <a:lnTo>
                                  <a:pt x="52" y="0"/>
                                </a:lnTo>
                                <a:lnTo>
                                  <a:pt x="368" y="0"/>
                                </a:lnTo>
                                <a:lnTo>
                                  <a:pt x="418" y="44"/>
                                </a:lnTo>
                                <a:lnTo>
                                  <a:pt x="420" y="52"/>
                                </a:lnTo>
                                <a:lnTo>
                                  <a:pt x="420" y="68"/>
                                </a:lnTo>
                                <a:lnTo>
                                  <a:pt x="376" y="118"/>
                                </a:lnTo>
                                <a:lnTo>
                                  <a:pt x="368" y="120"/>
                                </a:lnTo>
                                <a:close/>
                              </a:path>
                            </a:pathLst>
                          </a:custGeom>
                          <a:solidFill>
                            <a:srgbClr val="FFFFFF">
                              <a:alpha val="737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1000455"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239"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5653133" name="Freeform 29"/>
                        <wps:cNvSpPr>
                          <a:spLocks/>
                        </wps:cNvSpPr>
                        <wps:spPr bwMode="auto">
                          <a:xfrm>
                            <a:off x="6060" y="1008"/>
                            <a:ext cx="120" cy="420"/>
                          </a:xfrm>
                          <a:custGeom>
                            <a:avLst/>
                            <a:gdLst>
                              <a:gd name="T0" fmla="+- 0 6060 6060"/>
                              <a:gd name="T1" fmla="*/ T0 w 120"/>
                              <a:gd name="T2" fmla="+- 0 1377 1009"/>
                              <a:gd name="T3" fmla="*/ 1377 h 420"/>
                              <a:gd name="T4" fmla="+- 0 6060 6060"/>
                              <a:gd name="T5" fmla="*/ T4 w 120"/>
                              <a:gd name="T6" fmla="+- 0 1061 1009"/>
                              <a:gd name="T7" fmla="*/ 1061 h 420"/>
                              <a:gd name="T8" fmla="+- 0 6062 6060"/>
                              <a:gd name="T9" fmla="*/ T8 w 120"/>
                              <a:gd name="T10" fmla="+- 0 1053 1009"/>
                              <a:gd name="T11" fmla="*/ 1053 h 420"/>
                              <a:gd name="T12" fmla="+- 0 6104 6060"/>
                              <a:gd name="T13" fmla="*/ T12 w 120"/>
                              <a:gd name="T14" fmla="+- 0 1010 1009"/>
                              <a:gd name="T15" fmla="*/ 1010 h 420"/>
                              <a:gd name="T16" fmla="+- 0 6112 6060"/>
                              <a:gd name="T17" fmla="*/ T16 w 120"/>
                              <a:gd name="T18" fmla="+- 0 1009 1009"/>
                              <a:gd name="T19" fmla="*/ 1009 h 420"/>
                              <a:gd name="T20" fmla="+- 0 6128 6060"/>
                              <a:gd name="T21" fmla="*/ T20 w 120"/>
                              <a:gd name="T22" fmla="+- 0 1009 1009"/>
                              <a:gd name="T23" fmla="*/ 1009 h 420"/>
                              <a:gd name="T24" fmla="+- 0 6178 6060"/>
                              <a:gd name="T25" fmla="*/ T24 w 120"/>
                              <a:gd name="T26" fmla="+- 0 1053 1009"/>
                              <a:gd name="T27" fmla="*/ 1053 h 420"/>
                              <a:gd name="T28" fmla="+- 0 6180 6060"/>
                              <a:gd name="T29" fmla="*/ T28 w 120"/>
                              <a:gd name="T30" fmla="+- 0 1061 1009"/>
                              <a:gd name="T31" fmla="*/ 1061 h 420"/>
                              <a:gd name="T32" fmla="+- 0 6180 6060"/>
                              <a:gd name="T33" fmla="*/ T32 w 120"/>
                              <a:gd name="T34" fmla="+- 0 1377 1009"/>
                              <a:gd name="T35" fmla="*/ 1377 h 420"/>
                              <a:gd name="T36" fmla="+- 0 6136 6060"/>
                              <a:gd name="T37" fmla="*/ T36 w 120"/>
                              <a:gd name="T38" fmla="+- 0 1427 1009"/>
                              <a:gd name="T39" fmla="*/ 1427 h 420"/>
                              <a:gd name="T40" fmla="+- 0 6128 6060"/>
                              <a:gd name="T41" fmla="*/ T40 w 120"/>
                              <a:gd name="T42" fmla="+- 0 1429 1009"/>
                              <a:gd name="T43" fmla="*/ 1429 h 420"/>
                              <a:gd name="T44" fmla="+- 0 6112 6060"/>
                              <a:gd name="T45" fmla="*/ T44 w 120"/>
                              <a:gd name="T46" fmla="+- 0 1429 1009"/>
                              <a:gd name="T47" fmla="*/ 1429 h 420"/>
                              <a:gd name="T48" fmla="+- 0 6062 6060"/>
                              <a:gd name="T49" fmla="*/ T48 w 120"/>
                              <a:gd name="T50" fmla="+- 0 1384 1009"/>
                              <a:gd name="T51" fmla="*/ 1384 h 420"/>
                              <a:gd name="T52" fmla="+- 0 6060 6060"/>
                              <a:gd name="T53" fmla="*/ T52 w 120"/>
                              <a:gd name="T54" fmla="+- 0 1377 1009"/>
                              <a:gd name="T55" fmla="*/ 1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0" h="420">
                                <a:moveTo>
                                  <a:pt x="0" y="368"/>
                                </a:moveTo>
                                <a:lnTo>
                                  <a:pt x="0" y="52"/>
                                </a:lnTo>
                                <a:lnTo>
                                  <a:pt x="2" y="44"/>
                                </a:lnTo>
                                <a:lnTo>
                                  <a:pt x="44" y="1"/>
                                </a:lnTo>
                                <a:lnTo>
                                  <a:pt x="52" y="0"/>
                                </a:lnTo>
                                <a:lnTo>
                                  <a:pt x="68" y="0"/>
                                </a:lnTo>
                                <a:lnTo>
                                  <a:pt x="118" y="44"/>
                                </a:lnTo>
                                <a:lnTo>
                                  <a:pt x="120" y="52"/>
                                </a:lnTo>
                                <a:lnTo>
                                  <a:pt x="120" y="368"/>
                                </a:lnTo>
                                <a:lnTo>
                                  <a:pt x="76" y="418"/>
                                </a:lnTo>
                                <a:lnTo>
                                  <a:pt x="68" y="420"/>
                                </a:lnTo>
                                <a:lnTo>
                                  <a:pt x="52" y="420"/>
                                </a:lnTo>
                                <a:lnTo>
                                  <a:pt x="2" y="375"/>
                                </a:lnTo>
                                <a:lnTo>
                                  <a:pt x="0" y="368"/>
                                </a:lnTo>
                                <a:close/>
                              </a:path>
                            </a:pathLst>
                          </a:custGeom>
                          <a:solidFill>
                            <a:srgbClr val="FFFFFF">
                              <a:alpha val="9251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1670693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87" y="82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362056" name="Freeform 31"/>
                        <wps:cNvSpPr>
                          <a:spLocks/>
                        </wps:cNvSpPr>
                        <wps:spPr bwMode="auto">
                          <a:xfrm>
                            <a:off x="5400" y="648"/>
                            <a:ext cx="420" cy="120"/>
                          </a:xfrm>
                          <a:custGeom>
                            <a:avLst/>
                            <a:gdLst>
                              <a:gd name="T0" fmla="+- 0 5452 5400"/>
                              <a:gd name="T1" fmla="*/ T0 w 420"/>
                              <a:gd name="T2" fmla="+- 0 649 649"/>
                              <a:gd name="T3" fmla="*/ 649 h 120"/>
                              <a:gd name="T4" fmla="+- 0 5768 5400"/>
                              <a:gd name="T5" fmla="*/ T4 w 420"/>
                              <a:gd name="T6" fmla="+- 0 649 649"/>
                              <a:gd name="T7" fmla="*/ 649 h 120"/>
                              <a:gd name="T8" fmla="+- 0 5776 5400"/>
                              <a:gd name="T9" fmla="*/ T8 w 420"/>
                              <a:gd name="T10" fmla="+- 0 650 649"/>
                              <a:gd name="T11" fmla="*/ 650 h 120"/>
                              <a:gd name="T12" fmla="+- 0 5818 5400"/>
                              <a:gd name="T13" fmla="*/ T12 w 420"/>
                              <a:gd name="T14" fmla="+- 0 693 649"/>
                              <a:gd name="T15" fmla="*/ 693 h 120"/>
                              <a:gd name="T16" fmla="+- 0 5820 5400"/>
                              <a:gd name="T17" fmla="*/ T16 w 420"/>
                              <a:gd name="T18" fmla="+- 0 701 649"/>
                              <a:gd name="T19" fmla="*/ 701 h 120"/>
                              <a:gd name="T20" fmla="+- 0 5820 5400"/>
                              <a:gd name="T21" fmla="*/ T20 w 420"/>
                              <a:gd name="T22" fmla="+- 0 717 649"/>
                              <a:gd name="T23" fmla="*/ 717 h 120"/>
                              <a:gd name="T24" fmla="+- 0 5776 5400"/>
                              <a:gd name="T25" fmla="*/ T24 w 420"/>
                              <a:gd name="T26" fmla="+- 0 767 649"/>
                              <a:gd name="T27" fmla="*/ 767 h 120"/>
                              <a:gd name="T28" fmla="+- 0 5768 5400"/>
                              <a:gd name="T29" fmla="*/ T28 w 420"/>
                              <a:gd name="T30" fmla="+- 0 769 649"/>
                              <a:gd name="T31" fmla="*/ 769 h 120"/>
                              <a:gd name="T32" fmla="+- 0 5452 5400"/>
                              <a:gd name="T33" fmla="*/ T32 w 420"/>
                              <a:gd name="T34" fmla="+- 0 769 649"/>
                              <a:gd name="T35" fmla="*/ 769 h 120"/>
                              <a:gd name="T36" fmla="+- 0 5402 5400"/>
                              <a:gd name="T37" fmla="*/ T36 w 420"/>
                              <a:gd name="T38" fmla="+- 0 724 649"/>
                              <a:gd name="T39" fmla="*/ 724 h 120"/>
                              <a:gd name="T40" fmla="+- 0 5400 5400"/>
                              <a:gd name="T41" fmla="*/ T40 w 420"/>
                              <a:gd name="T42" fmla="+- 0 717 649"/>
                              <a:gd name="T43" fmla="*/ 717 h 120"/>
                              <a:gd name="T44" fmla="+- 0 5400 5400"/>
                              <a:gd name="T45" fmla="*/ T44 w 420"/>
                              <a:gd name="T46" fmla="+- 0 701 649"/>
                              <a:gd name="T47" fmla="*/ 701 h 120"/>
                              <a:gd name="T48" fmla="+- 0 5444 5400"/>
                              <a:gd name="T49" fmla="*/ T48 w 420"/>
                              <a:gd name="T50" fmla="+- 0 650 649"/>
                              <a:gd name="T51" fmla="*/ 650 h 120"/>
                              <a:gd name="T52" fmla="+- 0 5452 5400"/>
                              <a:gd name="T53" fmla="*/ T52 w 420"/>
                              <a:gd name="T54" fmla="+- 0 649 649"/>
                              <a:gd name="T55" fmla="*/ 6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0" h="120">
                                <a:moveTo>
                                  <a:pt x="52" y="0"/>
                                </a:moveTo>
                                <a:lnTo>
                                  <a:pt x="368" y="0"/>
                                </a:lnTo>
                                <a:lnTo>
                                  <a:pt x="376" y="1"/>
                                </a:lnTo>
                                <a:lnTo>
                                  <a:pt x="418" y="44"/>
                                </a:lnTo>
                                <a:lnTo>
                                  <a:pt x="420" y="52"/>
                                </a:lnTo>
                                <a:lnTo>
                                  <a:pt x="420" y="68"/>
                                </a:lnTo>
                                <a:lnTo>
                                  <a:pt x="376" y="118"/>
                                </a:lnTo>
                                <a:lnTo>
                                  <a:pt x="368" y="120"/>
                                </a:lnTo>
                                <a:lnTo>
                                  <a:pt x="52" y="120"/>
                                </a:lnTo>
                                <a:lnTo>
                                  <a:pt x="2" y="75"/>
                                </a:lnTo>
                                <a:lnTo>
                                  <a:pt x="0" y="68"/>
                                </a:lnTo>
                                <a:lnTo>
                                  <a:pt x="0" y="52"/>
                                </a:lnTo>
                                <a:lnTo>
                                  <a:pt x="44" y="1"/>
                                </a:lnTo>
                                <a:lnTo>
                                  <a:pt x="52" y="0"/>
                                </a:lnTo>
                                <a:close/>
                              </a:path>
                            </a:pathLst>
                          </a:custGeom>
                          <a:solidFill>
                            <a:srgbClr val="FFFFFF">
                              <a:alpha val="3625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3861992"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87" y="76"/>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6111586"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1" y="318"/>
                            <a:ext cx="38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686D00" id="Group 4" o:spid="_x0000_s1026" style="position:absolute;margin-left:270pt;margin-top:3.85pt;width:1in;height:67.65pt;z-index:-251655168;mso-position-horizontal-relative:page" coordorigin="5400,77" coordsize="1440,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">
                <v:shape id="Freeform 27" o:spid="_x0000_s1027" style="position:absolute;left:642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" path="m368,120r-316,l44,118,2,75,,68,,52,44,1,52,,368,r50,44l420,52r,16l376,118r-8,2xe" stroked="f">
                  <v:fill opacity="48316f"/>
                  <v:path arrowok="t" o:connecttype="custom" o:connectlocs="368,769;52,769;44,767;2,724;0,717;0,701;44,650;52,649;368,649;418,693;420,701;420,717;376,767;368,769" o:connectangles="0,0,0,0,0,0,0,0,0,0,0,0,0,0"/>
                </v:shape>
                <v:shape id="Picture 28" o:spid="_x0000_s1028" type="#_x0000_t75" style="position:absolute;left:6239;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">
                  <v:imagedata r:id="rId29" o:title=""/>
                </v:shape>
                <v:shape id="Freeform 29" o:spid="_x0000_s1029" style="position:absolute;left:6060;top:1008;width:120;height:420;visibility:visible;mso-wrap-style:square;v-text-anchor:top" coordsize="1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" path="m,368l,52,2,44,44,1,52,,68,r50,44l120,52r,316l76,418r-8,2l52,420,2,375,,368xe" stroked="f">
                  <v:fill opacity="60652f"/>
                  <v:path arrowok="t" o:connecttype="custom" o:connectlocs="0,1377;0,1061;2,1053;44,1010;52,1009;68,1009;118,1053;120,1061;120,1377;76,1427;68,1429;52,1429;2,1384;0,1377" o:connectangles="0,0,0,0,0,0,0,0,0,0,0,0,0,0"/>
                </v:shape>
                <v:shape id="Picture 30" o:spid="_x0000_s1030" type="#_x0000_t75" style="position:absolute;left:5487;top:828;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">
                  <v:imagedata r:id="rId30" o:title=""/>
                </v:shape>
                <v:shape id="Freeform 31" o:spid="_x0000_s1031" style="position:absolute;left:5400;top:648;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" path="m52,l368,r8,1l418,44r2,8l420,68r-44,50l368,120r-316,l2,75,,68,,52,44,1,52,xe" stroked="f">
                  <v:fill opacity="23644f"/>
                  <v:path arrowok="t" o:connecttype="custom" o:connectlocs="52,649;368,649;376,650;418,693;420,701;420,717;376,767;368,769;52,769;2,724;0,717;0,701;44,650;52,649" o:connectangles="0,0,0,0,0,0,0,0,0,0,0,0,0,0"/>
                </v:shape>
                <v:shape id="Picture 32" o:spid="_x0000_s1032" type="#_x0000_t75" style="position:absolute;left:5487;top:76;width:513;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">
                  <v:imagedata r:id="rId31" o:title=""/>
                </v:shape>
                <v:shape id="Picture 33" o:spid="_x0000_s1033" type="#_x0000_t75" style="position:absolute;left:6371;top:318;width:381;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">
                  <v:imagedata r:id="rId32" o:title=""/>
                </v:shape>
                <w10:wrap anchorx="page"/>
              </v:group>
            </w:pict>
          </mc:Fallback>
        </mc:AlternateContent>
      </w:r>
      <w:r w:rsidRPr="008948BF">
        <w:rPr>
          <w:rFonts w:ascii="Nirmala UI" w:hAnsi="Nirmala UI" w:cs="Nirmala UI"/>
          <w:b/>
          <w:sz w:val="18"/>
          <w:szCs w:val="18"/>
        </w:rPr>
        <w:t>3* Formulates an appropriate differential diagnosis.</w:t>
      </w:r>
    </w:p>
    <w:p w14:paraId="1DFFA161"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68"/>
        <w:gridCol w:w="2668"/>
        <w:gridCol w:w="2668"/>
        <w:gridCol w:w="2669"/>
      </w:tblGrid>
      <w:tr w:rsidR="00237375" w:rsidRPr="008948BF" w14:paraId="2ECF52F6" w14:textId="77777777" w:rsidTr="00237375">
        <w:trPr>
          <w:trHeight w:val="557"/>
        </w:trPr>
        <w:tc>
          <w:tcPr>
            <w:tcW w:w="2668" w:type="dxa"/>
          </w:tcPr>
          <w:p w14:paraId="669D2709" w14:textId="5BB82A6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68" w:type="dxa"/>
          </w:tcPr>
          <w:p w14:paraId="7A6D84D1" w14:textId="51FCE83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68" w:type="dxa"/>
          </w:tcPr>
          <w:p w14:paraId="2EA2DF56" w14:textId="469D58F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69" w:type="dxa"/>
          </w:tcPr>
          <w:p w14:paraId="56DE722F" w14:textId="30F01C3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2AE7D29" w14:textId="77777777" w:rsidR="00237375" w:rsidRPr="008948BF" w:rsidRDefault="00237375" w:rsidP="00237375">
      <w:pPr>
        <w:tabs>
          <w:tab w:val="left" w:pos="10260"/>
          <w:tab w:val="left" w:pos="10440"/>
        </w:tabs>
        <w:rPr>
          <w:rFonts w:ascii="Nirmala UI" w:hAnsi="Nirmala UI" w:cs="Nirmala UI"/>
          <w:b/>
          <w:sz w:val="18"/>
          <w:szCs w:val="18"/>
        </w:rPr>
      </w:pPr>
    </w:p>
    <w:p w14:paraId="5B0466E8" w14:textId="77777777" w:rsidR="00237375" w:rsidRPr="008948BF" w:rsidRDefault="00237375" w:rsidP="00237375">
      <w:pPr>
        <w:tabs>
          <w:tab w:val="left" w:pos="10260"/>
          <w:tab w:val="left" w:pos="10440"/>
        </w:tabs>
        <w:rPr>
          <w:rFonts w:ascii="Nirmala UI" w:hAnsi="Nirmala UI" w:cs="Nirmala UI"/>
          <w:b/>
          <w:sz w:val="18"/>
          <w:szCs w:val="18"/>
        </w:rPr>
      </w:pPr>
    </w:p>
    <w:p w14:paraId="52ECCA64"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4* Recommends and interprets common diagnostic and screening tests.</w:t>
      </w:r>
    </w:p>
    <w:p w14:paraId="611D3EA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EF09210" w14:textId="77777777" w:rsidTr="00237375">
        <w:trPr>
          <w:trHeight w:val="548"/>
        </w:trPr>
        <w:tc>
          <w:tcPr>
            <w:tcW w:w="2676" w:type="dxa"/>
          </w:tcPr>
          <w:p w14:paraId="0E51A7E9" w14:textId="6AF0233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956498E" w14:textId="556A598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770FC7" w14:textId="5219541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B0FD41" w14:textId="2B5AD77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5E20356B" w14:textId="77777777" w:rsidR="00237375" w:rsidRPr="008948BF" w:rsidRDefault="00237375" w:rsidP="00237375">
      <w:pPr>
        <w:tabs>
          <w:tab w:val="left" w:pos="10260"/>
          <w:tab w:val="left" w:pos="10440"/>
        </w:tabs>
        <w:rPr>
          <w:rFonts w:ascii="Nirmala UI" w:hAnsi="Nirmala UI" w:cs="Nirmala UI"/>
          <w:b/>
          <w:sz w:val="18"/>
          <w:szCs w:val="18"/>
        </w:rPr>
      </w:pPr>
    </w:p>
    <w:p w14:paraId="14AE4043" w14:textId="77777777" w:rsidR="00237375" w:rsidRPr="008948BF" w:rsidRDefault="00237375" w:rsidP="00237375">
      <w:pPr>
        <w:tabs>
          <w:tab w:val="left" w:pos="10260"/>
          <w:tab w:val="left" w:pos="10440"/>
        </w:tabs>
        <w:rPr>
          <w:rFonts w:ascii="Nirmala UI" w:hAnsi="Nirmala UI" w:cs="Nirmala UI"/>
          <w:b/>
          <w:sz w:val="18"/>
          <w:szCs w:val="18"/>
        </w:rPr>
      </w:pPr>
    </w:p>
    <w:p w14:paraId="7BE3FD8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 xml:space="preserve">5* Recommends </w:t>
      </w:r>
      <w:proofErr w:type="gramStart"/>
      <w:r w:rsidRPr="008948BF">
        <w:rPr>
          <w:rFonts w:ascii="Nirmala UI" w:hAnsi="Nirmala UI" w:cs="Nirmala UI"/>
          <w:b/>
          <w:sz w:val="18"/>
          <w:szCs w:val="18"/>
        </w:rPr>
        <w:t>an appropriate</w:t>
      </w:r>
      <w:proofErr w:type="gramEnd"/>
      <w:r w:rsidRPr="008948BF">
        <w:rPr>
          <w:rFonts w:ascii="Nirmala UI" w:hAnsi="Nirmala UI" w:cs="Nirmala UI"/>
          <w:b/>
          <w:sz w:val="18"/>
          <w:szCs w:val="18"/>
        </w:rPr>
        <w:t xml:space="preserve"> treatment or management plan.</w:t>
      </w:r>
    </w:p>
    <w:p w14:paraId="74818D1D"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1120A00F" w14:textId="77777777" w:rsidTr="00237375">
        <w:trPr>
          <w:trHeight w:val="467"/>
        </w:trPr>
        <w:tc>
          <w:tcPr>
            <w:tcW w:w="2676" w:type="dxa"/>
          </w:tcPr>
          <w:p w14:paraId="290F7B8F" w14:textId="7572DDC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5203F7B0" w14:textId="24FD142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D41F380" w14:textId="5DA969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6276A29" w14:textId="530175F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BA907E9" w14:textId="77777777" w:rsidR="00237375" w:rsidRPr="008948BF" w:rsidRDefault="00237375" w:rsidP="00237375">
      <w:pPr>
        <w:tabs>
          <w:tab w:val="left" w:pos="10260"/>
          <w:tab w:val="left" w:pos="10440"/>
        </w:tabs>
        <w:rPr>
          <w:rFonts w:ascii="Nirmala UI" w:hAnsi="Nirmala UI" w:cs="Nirmala UI"/>
          <w:b/>
          <w:sz w:val="18"/>
          <w:szCs w:val="18"/>
        </w:rPr>
      </w:pPr>
    </w:p>
    <w:p w14:paraId="09BE71F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6* Documents an acceptable clinical encounter note.</w:t>
      </w:r>
    </w:p>
    <w:p w14:paraId="6A261B2A"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72EE924" w14:textId="77777777" w:rsidTr="00237375">
        <w:trPr>
          <w:trHeight w:val="512"/>
        </w:trPr>
        <w:tc>
          <w:tcPr>
            <w:tcW w:w="2676" w:type="dxa"/>
          </w:tcPr>
          <w:p w14:paraId="52ED1AAF" w14:textId="5CDC57C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6D259226" w14:textId="4223D5F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5564AF31" w14:textId="2B32D51C"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12A1E084" w14:textId="505715A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DB2E4F8" w14:textId="77777777" w:rsidR="00237375" w:rsidRPr="008948BF" w:rsidRDefault="00237375" w:rsidP="00237375">
      <w:pPr>
        <w:tabs>
          <w:tab w:val="left" w:pos="10260"/>
          <w:tab w:val="left" w:pos="10440"/>
        </w:tabs>
        <w:rPr>
          <w:rFonts w:ascii="Nirmala UI" w:hAnsi="Nirmala UI" w:cs="Nirmala UI"/>
          <w:b/>
          <w:sz w:val="18"/>
          <w:szCs w:val="18"/>
        </w:rPr>
      </w:pPr>
    </w:p>
    <w:p w14:paraId="2306BE3C"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7* Provides an organized oral presentation of the clinical case.</w:t>
      </w:r>
    </w:p>
    <w:p w14:paraId="54BCC9DB"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614DD9AE" w14:textId="77777777" w:rsidTr="00237375">
        <w:trPr>
          <w:trHeight w:val="251"/>
        </w:trPr>
        <w:tc>
          <w:tcPr>
            <w:tcW w:w="2676" w:type="dxa"/>
          </w:tcPr>
          <w:p w14:paraId="6998AA07" w14:textId="3D9E616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0BFB5B9" w14:textId="601745D0"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75AB3240" w14:textId="20BD4D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3B3BC5B" w14:textId="743A2C0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2A4D443" w14:textId="77777777" w:rsidR="00237375" w:rsidRPr="008948BF" w:rsidRDefault="00237375" w:rsidP="00237375">
      <w:pPr>
        <w:tabs>
          <w:tab w:val="left" w:pos="10260"/>
          <w:tab w:val="left" w:pos="10440"/>
        </w:tabs>
        <w:rPr>
          <w:rFonts w:ascii="Nirmala UI" w:hAnsi="Nirmala UI" w:cs="Nirmala UI"/>
          <w:b/>
          <w:sz w:val="18"/>
          <w:szCs w:val="18"/>
        </w:rPr>
      </w:pPr>
    </w:p>
    <w:p w14:paraId="086FBEF9"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8* Demonstrates the ability to access appropriate resources to gather medical information and evidence as needed.</w:t>
      </w:r>
    </w:p>
    <w:p w14:paraId="41FE058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9220CB0" w14:textId="77777777" w:rsidTr="00237375">
        <w:trPr>
          <w:trHeight w:val="557"/>
        </w:trPr>
        <w:tc>
          <w:tcPr>
            <w:tcW w:w="2676" w:type="dxa"/>
          </w:tcPr>
          <w:p w14:paraId="61288143" w14:textId="159760B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7C82D90" w14:textId="2D7604E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4C300A9F" w14:textId="3EA4CC8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2B215762" w14:textId="69D2864F"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A4D9DB7" w14:textId="77777777" w:rsidR="00237375" w:rsidRPr="008948BF" w:rsidRDefault="00237375" w:rsidP="00237375">
      <w:pPr>
        <w:tabs>
          <w:tab w:val="left" w:pos="10260"/>
          <w:tab w:val="left" w:pos="10440"/>
        </w:tabs>
        <w:rPr>
          <w:rFonts w:ascii="Nirmala UI" w:hAnsi="Nirmala UI" w:cs="Nirmala UI"/>
          <w:b/>
          <w:sz w:val="18"/>
          <w:szCs w:val="18"/>
        </w:rPr>
      </w:pPr>
    </w:p>
    <w:p w14:paraId="3EA87742"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9* Participates and collaborates as a respectful and helpful member of an interprofessional team.</w:t>
      </w:r>
    </w:p>
    <w:p w14:paraId="5FF3E987"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5A837994" w14:textId="77777777" w:rsidTr="00237375">
        <w:trPr>
          <w:trHeight w:val="530"/>
        </w:trPr>
        <w:tc>
          <w:tcPr>
            <w:tcW w:w="2676" w:type="dxa"/>
          </w:tcPr>
          <w:p w14:paraId="2B52D5FB" w14:textId="1AA6FEC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23E7D447" w14:textId="5F62E4D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0FC77652" w14:textId="11AC8D8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212E90D" w14:textId="4E6F887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0DC054D" w14:textId="77777777" w:rsidR="00237375" w:rsidRPr="008948BF" w:rsidRDefault="00237375" w:rsidP="00237375">
      <w:pPr>
        <w:tabs>
          <w:tab w:val="left" w:pos="10260"/>
          <w:tab w:val="left" w:pos="10440"/>
        </w:tabs>
        <w:rPr>
          <w:rFonts w:ascii="Nirmala UI" w:hAnsi="Nirmala UI" w:cs="Nirmala UI"/>
          <w:b/>
          <w:sz w:val="18"/>
          <w:szCs w:val="18"/>
        </w:rPr>
      </w:pPr>
    </w:p>
    <w:p w14:paraId="13C408FB"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10* Recognizes a patient requiring urgent or emergent care and provides appropriate recommendations when able to discuss with preceptor.</w:t>
      </w:r>
    </w:p>
    <w:p w14:paraId="62994CE4"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A55113E" w14:textId="77777777" w:rsidTr="00237375">
        <w:trPr>
          <w:trHeight w:val="440"/>
        </w:trPr>
        <w:tc>
          <w:tcPr>
            <w:tcW w:w="2676" w:type="dxa"/>
          </w:tcPr>
          <w:p w14:paraId="2E27A5A7" w14:textId="39D3D349"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0AB928" w14:textId="327C4B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06E03EE" w14:textId="081017A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0799977B" w14:textId="57579A1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C833CE9" w14:textId="77777777" w:rsidR="00237375" w:rsidRPr="008948BF" w:rsidRDefault="00237375" w:rsidP="00237375">
      <w:pPr>
        <w:tabs>
          <w:tab w:val="left" w:pos="10260"/>
          <w:tab w:val="left" w:pos="10440"/>
        </w:tabs>
        <w:rPr>
          <w:rFonts w:ascii="Nirmala UI" w:hAnsi="Nirmala UI" w:cs="Nirmala UI"/>
          <w:b/>
          <w:sz w:val="18"/>
          <w:szCs w:val="18"/>
        </w:rPr>
      </w:pPr>
    </w:p>
    <w:p w14:paraId="71C471C3"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11* Performs general procedures of a physician.</w:t>
      </w:r>
    </w:p>
    <w:p w14:paraId="184D2BBF"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3E9A2507" w14:textId="77777777" w:rsidTr="00237375">
        <w:trPr>
          <w:trHeight w:val="287"/>
        </w:trPr>
        <w:tc>
          <w:tcPr>
            <w:tcW w:w="2676" w:type="dxa"/>
          </w:tcPr>
          <w:p w14:paraId="6393F30F" w14:textId="04A96BD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E07AE3" w14:textId="3B3FFAE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67D73AA4" w14:textId="6EBA2EBD"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46F1A029" w14:textId="4F9DEDC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3A8B591B" w14:textId="77777777" w:rsidR="00237375" w:rsidRPr="008948BF" w:rsidRDefault="00237375" w:rsidP="00237375">
      <w:pPr>
        <w:tabs>
          <w:tab w:val="left" w:pos="10260"/>
          <w:tab w:val="left" w:pos="10440"/>
        </w:tabs>
        <w:rPr>
          <w:rFonts w:ascii="Nirmala UI" w:hAnsi="Nirmala UI" w:cs="Nirmala UI"/>
          <w:b/>
          <w:sz w:val="18"/>
          <w:szCs w:val="18"/>
        </w:rPr>
      </w:pPr>
    </w:p>
    <w:p w14:paraId="0EE6394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12* Approaches patient care with a whole person approach (body, mind, and spirit) as part of managing patient's medical issues.</w:t>
      </w:r>
    </w:p>
    <w:p w14:paraId="3131064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does not use a whole person approach with patient care.</w:t>
      </w:r>
    </w:p>
    <w:p w14:paraId="40CBB52E"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proofErr w:type="gramStart"/>
      <w:r w:rsidRPr="008948BF">
        <w:rPr>
          <w:rFonts w:ascii="Nirmala UI" w:hAnsi="Nirmala UI" w:cs="Nirmala UI"/>
          <w:sz w:val="18"/>
          <w:szCs w:val="18"/>
        </w:rPr>
        <w:t>Student</w:t>
      </w:r>
      <w:proofErr w:type="gramEnd"/>
      <w:r w:rsidRPr="008948BF">
        <w:rPr>
          <w:rFonts w:ascii="Nirmala UI" w:hAnsi="Nirmala UI" w:cs="Nirmala UI"/>
          <w:sz w:val="18"/>
          <w:szCs w:val="18"/>
        </w:rPr>
        <w:t xml:space="preserve"> Doctor uses a whole person approach with constant </w:t>
      </w:r>
      <w:proofErr w:type="gramStart"/>
      <w:r w:rsidRPr="008948BF">
        <w:rPr>
          <w:rFonts w:ascii="Nirmala UI" w:hAnsi="Nirmala UI" w:cs="Nirmala UI"/>
          <w:sz w:val="18"/>
          <w:szCs w:val="18"/>
        </w:rPr>
        <w:t>prompting</w:t>
      </w:r>
      <w:proofErr w:type="gramEnd"/>
      <w:r w:rsidRPr="008948BF">
        <w:rPr>
          <w:rFonts w:ascii="Nirmala UI" w:hAnsi="Nirmala UI" w:cs="Nirmala UI"/>
          <w:sz w:val="18"/>
          <w:szCs w:val="18"/>
        </w:rPr>
        <w:t>.</w:t>
      </w:r>
    </w:p>
    <w:p w14:paraId="61F26D31"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 xml:space="preserve">Student Doctor uses a whole person approach with minimal prompting. </w:t>
      </w:r>
    </w:p>
    <w:p w14:paraId="2C53D595" w14:textId="77777777" w:rsidR="00237375" w:rsidRPr="008948BF" w:rsidRDefault="00237375" w:rsidP="00237375">
      <w:pPr>
        <w:pStyle w:val="ListParagraph"/>
        <w:numPr>
          <w:ilvl w:val="0"/>
          <w:numId w:val="25"/>
        </w:numPr>
        <w:tabs>
          <w:tab w:val="left" w:pos="10260"/>
          <w:tab w:val="left" w:pos="10440"/>
        </w:tabs>
        <w:spacing w:after="0" w:line="240" w:lineRule="auto"/>
        <w:rPr>
          <w:rFonts w:ascii="Nirmala UI" w:hAnsi="Nirmala UI" w:cs="Nirmala UI"/>
          <w:sz w:val="18"/>
          <w:szCs w:val="18"/>
        </w:rPr>
      </w:pPr>
      <w:r w:rsidRPr="008948BF">
        <w:rPr>
          <w:rFonts w:ascii="Nirmala UI" w:hAnsi="Nirmala UI" w:cs="Nirmala UI"/>
          <w:sz w:val="18"/>
          <w:szCs w:val="18"/>
        </w:rPr>
        <w:t>Student Doctor uses a whole person approach without prompting.</w:t>
      </w:r>
    </w:p>
    <w:p w14:paraId="2735745F" w14:textId="77777777" w:rsidR="00237375" w:rsidRPr="008948BF" w:rsidRDefault="00237375" w:rsidP="00237375">
      <w:pPr>
        <w:tabs>
          <w:tab w:val="left" w:pos="10260"/>
          <w:tab w:val="left" w:pos="10440"/>
        </w:tabs>
        <w:rPr>
          <w:rFonts w:ascii="Nirmala UI" w:hAnsi="Nirmala UI" w:cs="Nirmala UI"/>
          <w:b/>
          <w:bCs/>
          <w:sz w:val="18"/>
          <w:szCs w:val="18"/>
        </w:rPr>
      </w:pPr>
    </w:p>
    <w:p w14:paraId="48BE1FAD"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13* Demonstrates high level of professionalism expected of a medical student.</w:t>
      </w:r>
    </w:p>
    <w:p w14:paraId="40D20E6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D03D6FF" w14:textId="77777777" w:rsidTr="00237375">
        <w:trPr>
          <w:trHeight w:val="458"/>
        </w:trPr>
        <w:tc>
          <w:tcPr>
            <w:tcW w:w="2676" w:type="dxa"/>
          </w:tcPr>
          <w:p w14:paraId="3DB0A8D0" w14:textId="0450E953"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D4907A2" w14:textId="26FE836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5B6A40D" w14:textId="6378126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3AC0442A" w14:textId="7EBEED96"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75BE961" w14:textId="77777777" w:rsidR="00237375" w:rsidRPr="008948BF" w:rsidRDefault="00237375" w:rsidP="00237375">
      <w:pPr>
        <w:tabs>
          <w:tab w:val="left" w:pos="10260"/>
          <w:tab w:val="left" w:pos="10440"/>
        </w:tabs>
        <w:rPr>
          <w:rFonts w:ascii="Nirmala UI" w:hAnsi="Nirmala UI" w:cs="Nirmala UI"/>
          <w:b/>
          <w:sz w:val="18"/>
          <w:szCs w:val="18"/>
        </w:rPr>
      </w:pPr>
    </w:p>
    <w:p w14:paraId="3C14E1B7"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14* Demonstrates appropriate medical knowledge in their current year of education.</w:t>
      </w:r>
    </w:p>
    <w:p w14:paraId="0823FB28"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7A8A70B7" w14:textId="77777777" w:rsidTr="00237375">
        <w:trPr>
          <w:trHeight w:val="503"/>
        </w:trPr>
        <w:tc>
          <w:tcPr>
            <w:tcW w:w="2676" w:type="dxa"/>
          </w:tcPr>
          <w:p w14:paraId="4E913619" w14:textId="1A1621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3D54F80" w14:textId="7514EC1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1957A2FD" w14:textId="391D335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5214944F" w14:textId="2209D44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2C130A67" w14:textId="77777777" w:rsidR="00237375" w:rsidRPr="008948BF" w:rsidRDefault="00237375" w:rsidP="00237375">
      <w:pPr>
        <w:tabs>
          <w:tab w:val="left" w:pos="10260"/>
          <w:tab w:val="left" w:pos="10440"/>
        </w:tabs>
        <w:rPr>
          <w:rFonts w:ascii="Nirmala UI" w:hAnsi="Nirmala UI" w:cs="Nirmala UI"/>
          <w:b/>
          <w:sz w:val="18"/>
          <w:szCs w:val="18"/>
        </w:rPr>
      </w:pPr>
    </w:p>
    <w:p w14:paraId="7182D6E0"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15* Demonstrates excellent interpersonal and communication skills (phone calls, emails, conversations).</w:t>
      </w:r>
    </w:p>
    <w:p w14:paraId="437A37D3"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4C08D02E" w14:textId="77777777" w:rsidTr="00237375">
        <w:trPr>
          <w:trHeight w:val="341"/>
        </w:trPr>
        <w:tc>
          <w:tcPr>
            <w:tcW w:w="2676" w:type="dxa"/>
          </w:tcPr>
          <w:p w14:paraId="03C5ED00" w14:textId="791EF4F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3941266B" w14:textId="6BA6467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2347C03C" w14:textId="7D87FCA2"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C59CC8B" w14:textId="7A1CA495"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09274CE8" w14:textId="77777777" w:rsidR="00237375" w:rsidRPr="008948BF" w:rsidRDefault="00237375" w:rsidP="00237375">
      <w:pPr>
        <w:tabs>
          <w:tab w:val="left" w:pos="10260"/>
          <w:tab w:val="left" w:pos="10440"/>
        </w:tabs>
        <w:rPr>
          <w:rFonts w:ascii="Nirmala UI" w:hAnsi="Nirmala UI" w:cs="Nirmala UI"/>
          <w:b/>
          <w:sz w:val="18"/>
          <w:szCs w:val="18"/>
        </w:rPr>
      </w:pPr>
    </w:p>
    <w:p w14:paraId="43BE0BBD"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16* Demonstrates self-directed learning on a regular basis.</w:t>
      </w:r>
    </w:p>
    <w:p w14:paraId="6CD538FC"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2F33B199" w14:textId="77777777" w:rsidTr="00237375">
        <w:trPr>
          <w:trHeight w:val="557"/>
        </w:trPr>
        <w:tc>
          <w:tcPr>
            <w:tcW w:w="2676" w:type="dxa"/>
          </w:tcPr>
          <w:p w14:paraId="2853A8D8" w14:textId="29B038EE"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74819465" w14:textId="4BAB2BA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1551249" w14:textId="761AFAD1"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73CA33D7" w14:textId="371865B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6D310309" w14:textId="77777777" w:rsidR="00237375" w:rsidRPr="008948BF" w:rsidRDefault="00237375" w:rsidP="00237375">
      <w:pPr>
        <w:tabs>
          <w:tab w:val="left" w:pos="10260"/>
          <w:tab w:val="left" w:pos="10440"/>
        </w:tabs>
        <w:rPr>
          <w:rFonts w:ascii="Nirmala UI" w:hAnsi="Nirmala UI" w:cs="Nirmala UI"/>
          <w:b/>
          <w:sz w:val="18"/>
          <w:szCs w:val="18"/>
        </w:rPr>
      </w:pPr>
    </w:p>
    <w:p w14:paraId="0C4E62EA"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17* Contributes to a patient care culture of quality and safety.</w:t>
      </w:r>
    </w:p>
    <w:p w14:paraId="36355B30" w14:textId="77777777" w:rsidR="00237375" w:rsidRPr="008948BF" w:rsidRDefault="00237375" w:rsidP="00237375">
      <w:pPr>
        <w:tabs>
          <w:tab w:val="left" w:pos="10260"/>
          <w:tab w:val="left" w:pos="10440"/>
        </w:tabs>
        <w:rPr>
          <w:rFonts w:ascii="Nirmala UI" w:hAnsi="Nirmala UI" w:cs="Nirmala UI"/>
          <w:b/>
          <w:sz w:val="18"/>
          <w:szCs w:val="18"/>
        </w:rPr>
      </w:pPr>
    </w:p>
    <w:tbl>
      <w:tblPr>
        <w:tblStyle w:val="TableGrid"/>
        <w:tblW w:w="0" w:type="auto"/>
        <w:tblLayout w:type="fixed"/>
        <w:tblLook w:val="01E0" w:firstRow="1" w:lastRow="1" w:firstColumn="1" w:lastColumn="1" w:noHBand="0" w:noVBand="0"/>
      </w:tblPr>
      <w:tblGrid>
        <w:gridCol w:w="2676"/>
        <w:gridCol w:w="2676"/>
        <w:gridCol w:w="2676"/>
        <w:gridCol w:w="2677"/>
      </w:tblGrid>
      <w:tr w:rsidR="00237375" w:rsidRPr="008948BF" w14:paraId="00DBFDEC" w14:textId="77777777" w:rsidTr="00237375">
        <w:trPr>
          <w:trHeight w:val="530"/>
        </w:trPr>
        <w:tc>
          <w:tcPr>
            <w:tcW w:w="2676" w:type="dxa"/>
          </w:tcPr>
          <w:p w14:paraId="37F81269" w14:textId="06FCBF64"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Below Expectations/Need Improvement</w:t>
            </w:r>
          </w:p>
        </w:tc>
        <w:tc>
          <w:tcPr>
            <w:tcW w:w="2676" w:type="dxa"/>
          </w:tcPr>
          <w:p w14:paraId="42E7150B" w14:textId="283308CB"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Meets Expectations</w:t>
            </w:r>
          </w:p>
        </w:tc>
        <w:tc>
          <w:tcPr>
            <w:tcW w:w="2676" w:type="dxa"/>
          </w:tcPr>
          <w:p w14:paraId="361F2B1A" w14:textId="16E27568"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Exceeds Expectations</w:t>
            </w:r>
          </w:p>
        </w:tc>
        <w:tc>
          <w:tcPr>
            <w:tcW w:w="2677" w:type="dxa"/>
          </w:tcPr>
          <w:p w14:paraId="64C551B2" w14:textId="1AB573E7" w:rsidR="00237375" w:rsidRPr="008948BF" w:rsidRDefault="00237375" w:rsidP="00237375">
            <w:pPr>
              <w:tabs>
                <w:tab w:val="left" w:pos="10260"/>
                <w:tab w:val="left" w:pos="10440"/>
              </w:tabs>
              <w:rPr>
                <w:rFonts w:ascii="Nirmala UI" w:hAnsi="Nirmala UI" w:cs="Nirmala UI"/>
                <w:sz w:val="18"/>
                <w:szCs w:val="18"/>
              </w:rPr>
            </w:pPr>
            <w:r>
              <w:rPr>
                <w:rFonts w:ascii="Nirmala UI" w:hAnsi="Nirmala UI" w:cs="Nirmala UI"/>
                <w:sz w:val="18"/>
                <w:szCs w:val="18"/>
              </w:rPr>
              <w:t>Exemplary</w:t>
            </w:r>
          </w:p>
        </w:tc>
      </w:tr>
    </w:tbl>
    <w:p w14:paraId="12A8FB90" w14:textId="77777777" w:rsidR="00237375" w:rsidRPr="008948BF" w:rsidRDefault="00237375" w:rsidP="00237375">
      <w:pPr>
        <w:tabs>
          <w:tab w:val="left" w:pos="10260"/>
          <w:tab w:val="left" w:pos="10440"/>
        </w:tabs>
        <w:rPr>
          <w:rFonts w:ascii="Nirmala UI" w:hAnsi="Nirmala UI" w:cs="Nirmala UI"/>
          <w:b/>
          <w:sz w:val="18"/>
          <w:szCs w:val="18"/>
        </w:rPr>
      </w:pPr>
    </w:p>
    <w:p w14:paraId="77C778F6" w14:textId="77777777" w:rsidR="00237375" w:rsidRPr="008948BF" w:rsidRDefault="00237375" w:rsidP="00237375">
      <w:pPr>
        <w:tabs>
          <w:tab w:val="left" w:pos="10260"/>
          <w:tab w:val="left" w:pos="10440"/>
        </w:tabs>
        <w:rPr>
          <w:rFonts w:ascii="Nirmala UI" w:hAnsi="Nirmala UI" w:cs="Nirmala UI"/>
          <w:b/>
          <w:sz w:val="18"/>
          <w:szCs w:val="18"/>
        </w:rPr>
      </w:pPr>
      <w:r w:rsidRPr="008948BF">
        <w:rPr>
          <w:rFonts w:ascii="Nirmala UI" w:hAnsi="Nirmala UI" w:cs="Nirmala UI"/>
          <w:b/>
          <w:sz w:val="18"/>
          <w:szCs w:val="18"/>
        </w:rPr>
        <w:t>18* Based on the Student Doctor’s performance during this clerkship:</w:t>
      </w:r>
    </w:p>
    <w:p w14:paraId="3A785CCE" w14:textId="77777777" w:rsidR="00237375" w:rsidRPr="008948BF" w:rsidRDefault="00237375" w:rsidP="00237375">
      <w:pPr>
        <w:tabs>
          <w:tab w:val="left" w:pos="10260"/>
          <w:tab w:val="left" w:pos="10440"/>
        </w:tabs>
        <w:rPr>
          <w:rFonts w:ascii="Nirmala UI" w:hAnsi="Nirmala UI" w:cs="Nirmala UI"/>
          <w:b/>
          <w:sz w:val="18"/>
          <w:szCs w:val="18"/>
        </w:rPr>
      </w:pPr>
    </w:p>
    <w:p w14:paraId="368D2E9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C93EB26" wp14:editId="61B0FC53">
            <wp:extent cx="152400" cy="152399"/>
            <wp:effectExtent l="0" t="0" r="0" b="0"/>
            <wp:docPr id="13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8.png"/>
                    <pic:cNvPicPr/>
                  </pic:nvPicPr>
                  <pic:blipFill>
                    <a:blip r:embed="rId33"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knowledge and abilities BELOW what is expected of an incoming third year student. </w:t>
      </w:r>
      <w:r w:rsidRPr="008948BF">
        <w:rPr>
          <w:rFonts w:ascii="Nirmala UI" w:hAnsi="Nirmala UI" w:cs="Nirmala UI"/>
          <w:noProof/>
          <w:sz w:val="18"/>
          <w:szCs w:val="18"/>
        </w:rPr>
        <w:drawing>
          <wp:inline distT="0" distB="0" distL="0" distR="0" wp14:anchorId="5DCCEF17" wp14:editId="19FD37A0">
            <wp:extent cx="152400" cy="152399"/>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4"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demonstrates </w:t>
      </w:r>
      <w:proofErr w:type="gramStart"/>
      <w:r w:rsidRPr="008948BF">
        <w:rPr>
          <w:rFonts w:ascii="Nirmala UI" w:hAnsi="Nirmala UI" w:cs="Nirmala UI"/>
          <w:sz w:val="18"/>
          <w:szCs w:val="18"/>
        </w:rPr>
        <w:t>knowledge</w:t>
      </w:r>
      <w:proofErr w:type="gramEnd"/>
      <w:r w:rsidRPr="008948BF">
        <w:rPr>
          <w:rFonts w:ascii="Nirmala UI" w:hAnsi="Nirmala UI" w:cs="Nirmala UI"/>
          <w:sz w:val="18"/>
          <w:szCs w:val="18"/>
        </w:rPr>
        <w:t xml:space="preserve"> and abilities expected of an incoming third year student.</w:t>
      </w:r>
    </w:p>
    <w:p w14:paraId="6140417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24BA8AE" wp14:editId="4B92CD7D">
            <wp:extent cx="152400" cy="152399"/>
            <wp:effectExtent l="0" t="0" r="0" b="0"/>
            <wp:docPr id="14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0.png"/>
                    <pic:cNvPicPr/>
                  </pic:nvPicPr>
                  <pic:blipFill>
                    <a:blip r:embed="rId35"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is advancing and demonstrates additional knowledge and abilities but is not yet performing at the level of an incoming fourth year student.</w:t>
      </w:r>
    </w:p>
    <w:p w14:paraId="791BAB4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59E209AD" wp14:editId="4F9A26CF">
            <wp:extent cx="152400" cy="152399"/>
            <wp:effectExtent l="0" t="0" r="0" b="0"/>
            <wp:docPr id="14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1.png"/>
                    <pic:cNvPicPr/>
                  </pic:nvPicPr>
                  <pic:blipFill>
                    <a:blip r:embed="rId36"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continues to advance and demonstrates additional knowledge and abilities, consistently including the majority of those targeted for an incoming fourth year student.</w:t>
      </w:r>
    </w:p>
    <w:p w14:paraId="358675BF"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CFC1CB" wp14:editId="284A667C">
            <wp:extent cx="152400" cy="152399"/>
            <wp:effectExtent l="0" t="0" r="0" b="0"/>
            <wp:docPr id="14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2.png"/>
                    <pic:cNvPicPr/>
                  </pic:nvPicPr>
                  <pic:blipFill>
                    <a:blip r:embed="rId37"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so that he or she now substantially demonstrates the knowledge and skills targeted for medical school. This level is designated as the graduation target.</w:t>
      </w:r>
    </w:p>
    <w:p w14:paraId="025FE7A6"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494A5F70" wp14:editId="453C34F6">
            <wp:extent cx="152400" cy="152399"/>
            <wp:effectExtent l="0" t="0" r="0" b="0"/>
            <wp:docPr id="1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3.png"/>
                    <pic:cNvPicPr/>
                  </pic:nvPicPr>
                  <pic:blipFill>
                    <a:blip r:embed="rId38"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This individual has advanced beyond performance targets set for medical school and is demonstrating 'aspirational' goals which might describe the performance of a resident. This is an honors designation that only applies to the top 10% of graduating medical</w:t>
      </w:r>
    </w:p>
    <w:p w14:paraId="344674D1"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students.</w:t>
      </w:r>
    </w:p>
    <w:p w14:paraId="0DFC4189" w14:textId="77777777" w:rsidR="00237375" w:rsidRPr="008948BF" w:rsidRDefault="00237375" w:rsidP="00237375">
      <w:pPr>
        <w:tabs>
          <w:tab w:val="left" w:pos="10260"/>
          <w:tab w:val="left" w:pos="10440"/>
        </w:tabs>
        <w:rPr>
          <w:rFonts w:ascii="Nirmala UI" w:hAnsi="Nirmala UI" w:cs="Nirmala UI"/>
          <w:sz w:val="18"/>
          <w:szCs w:val="18"/>
        </w:rPr>
      </w:pPr>
    </w:p>
    <w:p w14:paraId="216AD374"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19* Looking at the Student Doctor’s global performance, which of the four categories best reflects how your student interacted with you?</w:t>
      </w:r>
    </w:p>
    <w:p w14:paraId="1A3EC2D7"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31C8A313" wp14:editId="7924E458">
            <wp:extent cx="152400" cy="152399"/>
            <wp:effectExtent l="0" t="0" r="0" b="0"/>
            <wp:docPr id="15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4.png"/>
                    <pic:cNvPicPr/>
                  </pic:nvPicPr>
                  <pic:blipFill>
                    <a:blip r:embed="rId39"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Reporter - Reporters can accurately and reliably gather clinical information on each of their patients. Reporters can communicate clearly (both verbally and in writing) the clinical information they have obtained. Reporters can distinguish important information from unimportant information and are able to focus data collection and presentation on central issues.</w:t>
      </w:r>
      <w:r w:rsidRPr="008948BF">
        <w:rPr>
          <w:rFonts w:ascii="Arial" w:hAnsi="Arial" w:cs="Arial"/>
          <w:sz w:val="18"/>
          <w:szCs w:val="18"/>
        </w:rPr>
        <w:t> </w:t>
      </w:r>
    </w:p>
    <w:p w14:paraId="74C56055"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lastRenderedPageBreak/>
        <w:drawing>
          <wp:inline distT="0" distB="0" distL="0" distR="0" wp14:anchorId="1758F902" wp14:editId="4B559113">
            <wp:extent cx="152400" cy="152399"/>
            <wp:effectExtent l="0" t="0" r="0" b="0"/>
            <wp:docPr id="15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5.png"/>
                    <pic:cNvPicPr/>
                  </pic:nvPicPr>
                  <pic:blipFill>
                    <a:blip r:embed="rId40"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Interpreter - Interpreters can identify problems independently and prioritize problems, including new problems, as they arise. Interpreters can develop a differential diagnosis independently and make a case for and against each of the important diagnoses</w:t>
      </w:r>
    </w:p>
    <w:p w14:paraId="530D9FDA"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under consideration for a patient’s central problem(s).</w:t>
      </w:r>
    </w:p>
    <w:p w14:paraId="4CBA5B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2CAB6D74" wp14:editId="4792D607">
            <wp:extent cx="152400" cy="152399"/>
            <wp:effectExtent l="0" t="0" r="0" b="0"/>
            <wp:docPr id="15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6.png"/>
                    <pic:cNvPicPr/>
                  </pic:nvPicPr>
                  <pic:blipFill>
                    <a:blip r:embed="rId41"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Manager - Managers can develop and defend a diagnostic and a therapeutic plan for each of their patients’ central </w:t>
      </w:r>
      <w:proofErr w:type="gramStart"/>
      <w:r w:rsidRPr="008948BF">
        <w:rPr>
          <w:rFonts w:ascii="Nirmala UI" w:hAnsi="Nirmala UI" w:cs="Nirmala UI"/>
          <w:sz w:val="18"/>
          <w:szCs w:val="18"/>
        </w:rPr>
        <w:t>problem</w:t>
      </w:r>
      <w:proofErr w:type="gramEnd"/>
      <w:r w:rsidRPr="008948BF">
        <w:rPr>
          <w:rFonts w:ascii="Nirmala UI" w:hAnsi="Nirmala UI" w:cs="Nirmala UI"/>
          <w:sz w:val="18"/>
          <w:szCs w:val="18"/>
        </w:rPr>
        <w:t>(s).</w:t>
      </w:r>
    </w:p>
    <w:p w14:paraId="2455B152"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Managers can utilize their growing clinical judgment to decide when action needs to be taken. Managers can analyze the risk/benefit balance of specific diagnostic and therapeutic measures based on an individual patient’s circumstances.</w:t>
      </w:r>
    </w:p>
    <w:p w14:paraId="06804C84"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noProof/>
          <w:sz w:val="18"/>
          <w:szCs w:val="18"/>
        </w:rPr>
        <w:drawing>
          <wp:inline distT="0" distB="0" distL="0" distR="0" wp14:anchorId="6729B10B" wp14:editId="4579DF6B">
            <wp:extent cx="152400" cy="152399"/>
            <wp:effectExtent l="0" t="0" r="0" b="0"/>
            <wp:docPr id="15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7.png"/>
                    <pic:cNvPicPr/>
                  </pic:nvPicPr>
                  <pic:blipFill>
                    <a:blip r:embed="rId42" cstate="print"/>
                    <a:stretch>
                      <a:fillRect/>
                    </a:stretch>
                  </pic:blipFill>
                  <pic:spPr>
                    <a:xfrm>
                      <a:off x="0" y="0"/>
                      <a:ext cx="152400" cy="152399"/>
                    </a:xfrm>
                    <a:prstGeom prst="rect">
                      <a:avLst/>
                    </a:prstGeom>
                  </pic:spPr>
                </pic:pic>
              </a:graphicData>
            </a:graphic>
          </wp:inline>
        </w:drawing>
      </w:r>
      <w:r w:rsidRPr="008948BF">
        <w:rPr>
          <w:rFonts w:ascii="Nirmala UI" w:hAnsi="Nirmala UI" w:cs="Nirmala UI"/>
          <w:sz w:val="18"/>
          <w:szCs w:val="18"/>
        </w:rPr>
        <w:t xml:space="preserve"> Educator - Educators have mastered the fundamental skills described above. Educators have the insight to define important questions to research in more depth, the drive to seek out the evidence behind clinical practice, and the skills to scrutinize the quality</w:t>
      </w:r>
    </w:p>
    <w:p w14:paraId="03042080" w14:textId="77777777" w:rsidR="00237375" w:rsidRPr="008948BF" w:rsidRDefault="00237375" w:rsidP="00237375">
      <w:pPr>
        <w:tabs>
          <w:tab w:val="left" w:pos="10260"/>
          <w:tab w:val="left" w:pos="10440"/>
        </w:tabs>
        <w:rPr>
          <w:rFonts w:ascii="Nirmala UI" w:hAnsi="Nirmala UI" w:cs="Nirmala UI"/>
          <w:sz w:val="18"/>
          <w:szCs w:val="18"/>
        </w:rPr>
      </w:pPr>
      <w:r w:rsidRPr="008948BF">
        <w:rPr>
          <w:rFonts w:ascii="Nirmala UI" w:hAnsi="Nirmala UI" w:cs="Nirmala UI"/>
          <w:sz w:val="18"/>
          <w:szCs w:val="18"/>
        </w:rPr>
        <w:t>of this evidence. Educators take a share in educating the rest of the team.</w:t>
      </w:r>
    </w:p>
    <w:p w14:paraId="505F78FC" w14:textId="77777777" w:rsidR="00237375" w:rsidRPr="008948BF" w:rsidRDefault="00237375" w:rsidP="00237375">
      <w:pPr>
        <w:tabs>
          <w:tab w:val="left" w:pos="10260"/>
          <w:tab w:val="left" w:pos="10440"/>
        </w:tabs>
        <w:rPr>
          <w:rFonts w:ascii="Nirmala UI" w:hAnsi="Nirmala UI" w:cs="Nirmala UI"/>
          <w:sz w:val="18"/>
          <w:szCs w:val="18"/>
        </w:rPr>
      </w:pPr>
    </w:p>
    <w:p w14:paraId="79B13503" w14:textId="77777777" w:rsidR="00237375" w:rsidRPr="008948BF" w:rsidRDefault="00237375" w:rsidP="00237375">
      <w:pPr>
        <w:tabs>
          <w:tab w:val="left" w:pos="10260"/>
          <w:tab w:val="left" w:pos="10440"/>
        </w:tabs>
        <w:rPr>
          <w:rFonts w:ascii="Nirmala UI" w:hAnsi="Nirmala UI" w:cs="Nirmala UI"/>
          <w:b/>
          <w:bCs/>
          <w:sz w:val="18"/>
          <w:szCs w:val="18"/>
        </w:rPr>
      </w:pPr>
    </w:p>
    <w:p w14:paraId="1E4BA04A"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20* Did the Student Doctor attend the rotation as expected (35+ hours per week)?</w:t>
      </w:r>
    </w:p>
    <w:p w14:paraId="5650F572" w14:textId="77777777" w:rsidR="00237375" w:rsidRPr="008948BF" w:rsidRDefault="00237375" w:rsidP="00237375">
      <w:pPr>
        <w:tabs>
          <w:tab w:val="left" w:pos="10260"/>
          <w:tab w:val="left" w:pos="10440"/>
        </w:tabs>
        <w:rPr>
          <w:rFonts w:ascii="Nirmala UI" w:hAnsi="Nirmala UI" w:cs="Nirmala UI"/>
          <w:b/>
          <w:sz w:val="18"/>
          <w:szCs w:val="18"/>
        </w:rPr>
      </w:pPr>
    </w:p>
    <w:p w14:paraId="7AE509F3"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FBBB2ED"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w:t>
      </w:r>
    </w:p>
    <w:p w14:paraId="1ECC0D7C" w14:textId="77777777" w:rsidR="00237375" w:rsidRPr="008948BF" w:rsidRDefault="00237375" w:rsidP="00237375">
      <w:pPr>
        <w:pStyle w:val="ListParagraph"/>
        <w:numPr>
          <w:ilvl w:val="0"/>
          <w:numId w:val="24"/>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Unknown</w:t>
      </w:r>
    </w:p>
    <w:p w14:paraId="152E0A4B" w14:textId="77777777" w:rsidR="00237375" w:rsidRPr="008948BF" w:rsidRDefault="00237375" w:rsidP="00237375">
      <w:pPr>
        <w:tabs>
          <w:tab w:val="left" w:pos="10260"/>
          <w:tab w:val="left" w:pos="10440"/>
        </w:tabs>
        <w:rPr>
          <w:rFonts w:ascii="Nirmala UI" w:hAnsi="Nirmala UI" w:cs="Nirmala UI"/>
          <w:b/>
          <w:bCs/>
          <w:sz w:val="18"/>
          <w:szCs w:val="18"/>
        </w:rPr>
      </w:pPr>
      <w:r w:rsidRPr="008948BF">
        <w:rPr>
          <w:rFonts w:ascii="Nirmala UI" w:hAnsi="Nirmala UI" w:cs="Nirmala UI"/>
          <w:b/>
          <w:bCs/>
          <w:sz w:val="18"/>
          <w:szCs w:val="18"/>
        </w:rPr>
        <w:t>21* Did the Student Doctor share and discuss their Clerkship SMART goals with you?</w:t>
      </w:r>
    </w:p>
    <w:p w14:paraId="224D9439" w14:textId="77777777" w:rsidR="00237375" w:rsidRPr="008948BF" w:rsidRDefault="00237375" w:rsidP="00237375">
      <w:pPr>
        <w:tabs>
          <w:tab w:val="left" w:pos="10260"/>
          <w:tab w:val="left" w:pos="10440"/>
        </w:tabs>
        <w:rPr>
          <w:rFonts w:ascii="Nirmala UI" w:hAnsi="Nirmala UI" w:cs="Nirmala UI"/>
          <w:b/>
          <w:sz w:val="18"/>
          <w:szCs w:val="18"/>
        </w:rPr>
      </w:pPr>
    </w:p>
    <w:p w14:paraId="153C124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Yes</w:t>
      </w:r>
    </w:p>
    <w:p w14:paraId="3C969AF1"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No</w:t>
      </w:r>
    </w:p>
    <w:p w14:paraId="78C2E544"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 xml:space="preserve"> Unknown</w:t>
      </w:r>
    </w:p>
    <w:p w14:paraId="67E25A1C" w14:textId="77777777" w:rsidR="00237375" w:rsidRPr="008948BF" w:rsidRDefault="00237375" w:rsidP="00237375">
      <w:pPr>
        <w:pStyle w:val="ListParagraph"/>
        <w:numPr>
          <w:ilvl w:val="0"/>
          <w:numId w:val="23"/>
        </w:numPr>
        <w:tabs>
          <w:tab w:val="left" w:pos="10260"/>
          <w:tab w:val="left" w:pos="10440"/>
        </w:tabs>
        <w:spacing w:line="240" w:lineRule="auto"/>
        <w:rPr>
          <w:rFonts w:ascii="Nirmala UI" w:hAnsi="Nirmala UI" w:cs="Nirmala UI"/>
          <w:sz w:val="18"/>
          <w:szCs w:val="18"/>
        </w:rPr>
      </w:pPr>
      <w:r w:rsidRPr="008948BF">
        <w:rPr>
          <w:rFonts w:ascii="Nirmala UI" w:hAnsi="Nirmala UI" w:cs="Nirmala UI"/>
          <w:sz w:val="18"/>
          <w:szCs w:val="18"/>
        </w:rPr>
        <w:t>Not applicable for Elective Clerkships</w:t>
      </w:r>
    </w:p>
    <w:p w14:paraId="71A7E07A"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sz w:val="18"/>
          <w:szCs w:val="18"/>
        </w:rPr>
      </w:pPr>
      <w:r w:rsidRPr="008948BF">
        <w:rPr>
          <w:rFonts w:ascii="Nirmala UI" w:hAnsi="Nirmala UI" w:cs="Nirmala UI"/>
          <w:b/>
          <w:bCs/>
          <w:sz w:val="18"/>
          <w:szCs w:val="18"/>
        </w:rPr>
        <w:t>Additional feedback for growth and improvement. Please include feedback that provides evidence of the student’s strengths and weaknesses (consider skills listed in the syllabus) and give examples of achievement or deficiencies.</w:t>
      </w:r>
    </w:p>
    <w:p w14:paraId="505B8F45" w14:textId="77777777" w:rsidR="00237375" w:rsidRPr="008948BF" w:rsidRDefault="00237375" w:rsidP="00237375">
      <w:pPr>
        <w:tabs>
          <w:tab w:val="left" w:pos="10260"/>
          <w:tab w:val="left" w:pos="10440"/>
        </w:tabs>
        <w:rPr>
          <w:rFonts w:ascii="Nirmala UI" w:hAnsi="Nirmala UI" w:cs="Nirmala UI"/>
          <w:b/>
          <w:sz w:val="18"/>
          <w:szCs w:val="18"/>
        </w:rPr>
      </w:pPr>
    </w:p>
    <w:p w14:paraId="63943A15" w14:textId="77777777" w:rsidR="00237375" w:rsidRPr="008948BF" w:rsidRDefault="00237375" w:rsidP="00237375">
      <w:pPr>
        <w:numPr>
          <w:ilvl w:val="0"/>
          <w:numId w:val="22"/>
        </w:numPr>
        <w:tabs>
          <w:tab w:val="left" w:pos="10260"/>
          <w:tab w:val="left" w:pos="10440"/>
        </w:tabs>
        <w:spacing w:after="160"/>
        <w:rPr>
          <w:rFonts w:ascii="Nirmala UI" w:hAnsi="Nirmala UI" w:cs="Nirmala UI"/>
          <w:b/>
          <w:bCs/>
        </w:rPr>
      </w:pPr>
      <w:r w:rsidRPr="008948BF">
        <w:rPr>
          <w:rFonts w:ascii="Nirmala UI" w:hAnsi="Nirmala UI" w:cs="Nirmala UI"/>
          <w:b/>
          <w:sz w:val="18"/>
          <w:szCs w:val="18"/>
        </w:rPr>
        <w:t>Comments from you or your team in this section are your opportunity to communicate with the Dean on this student's readiness for residency. If your assessment is submitted prior to September 1st of the student's graduation year, then your comments will be added to the student's MSPE/Dean's Letter. If your assessment is submitted after September 1st of the student's graduation year, then your comments will help inform the Dean of the student's</w:t>
      </w:r>
      <w:r w:rsidRPr="008948BF">
        <w:rPr>
          <w:rFonts w:cstheme="minorHAnsi"/>
          <w:b/>
          <w:sz w:val="18"/>
          <w:szCs w:val="18"/>
        </w:rPr>
        <w:t xml:space="preserve"> eligibility for special awards recognition for graduation.</w:t>
      </w:r>
    </w:p>
    <w:p w14:paraId="428A0F47" w14:textId="3B1865B9" w:rsidR="00237375" w:rsidRDefault="00237375" w:rsidP="004E7BA8">
      <w:pPr>
        <w:rPr>
          <w:rFonts w:ascii="Nirmala UI" w:hAnsi="Nirmala UI" w:cs="Nirmala UI"/>
          <w:sz w:val="18"/>
          <w:szCs w:val="18"/>
        </w:rPr>
      </w:pPr>
    </w:p>
    <w:p w14:paraId="32034DA3" w14:textId="43C6417A" w:rsidR="00237375" w:rsidRDefault="00237375" w:rsidP="004E7BA8">
      <w:pPr>
        <w:rPr>
          <w:rFonts w:ascii="Nirmala UI" w:hAnsi="Nirmala UI" w:cs="Nirmala UI"/>
          <w:sz w:val="18"/>
          <w:szCs w:val="18"/>
        </w:rPr>
      </w:pPr>
    </w:p>
    <w:p w14:paraId="3D4B5FBA" w14:textId="76172321" w:rsidR="00B456DF" w:rsidRDefault="00237375" w:rsidP="00237375">
      <w:pPr>
        <w:tabs>
          <w:tab w:val="left" w:pos="1570"/>
        </w:tabs>
        <w:rPr>
          <w:rFonts w:ascii="Nirmala UI" w:hAnsi="Nirmala UI" w:cs="Nirmala UI"/>
          <w:sz w:val="18"/>
          <w:szCs w:val="18"/>
        </w:rPr>
      </w:pPr>
      <w:r>
        <w:rPr>
          <w:rFonts w:ascii="Nirmala UI" w:hAnsi="Nirmala UI" w:cs="Nirmala UI"/>
          <w:sz w:val="18"/>
          <w:szCs w:val="18"/>
        </w:rPr>
        <w:tab/>
      </w:r>
    </w:p>
    <w:sectPr w:rsidR="00B456DF" w:rsidSect="00E14D7C">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696C" w14:textId="77777777" w:rsidR="00E14D7C" w:rsidRDefault="00E14D7C" w:rsidP="0078667C">
      <w:r>
        <w:separator/>
      </w:r>
    </w:p>
  </w:endnote>
  <w:endnote w:type="continuationSeparator" w:id="0">
    <w:p w14:paraId="027AC818" w14:textId="77777777" w:rsidR="00E14D7C" w:rsidRDefault="00E14D7C" w:rsidP="0078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charset w:val="00"/>
    <w:family w:val="swiss"/>
    <w:pitch w:val="variable"/>
    <w:sig w:usb0="80FF8023" w:usb1="0200004A" w:usb2="00000200" w:usb3="00000000" w:csb0="00000001"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65E0" w14:textId="3BEB8893" w:rsidR="0010596A" w:rsidRDefault="003C58FA">
    <w:pPr>
      <w:pStyle w:val="Footer"/>
    </w:pPr>
    <w:r>
      <w:t>05/2</w:t>
    </w:r>
    <w:r w:rsidR="00F91103">
      <w:t>8</w:t>
    </w:r>
    <w:r>
      <w:t>/2025</w:t>
    </w:r>
    <w:r w:rsidR="0010596A">
      <w:ptab w:relativeTo="margin" w:alignment="center" w:leader="none"/>
    </w:r>
    <w:r w:rsidR="0010596A">
      <w:ptab w:relativeTo="margin" w:alignment="right" w:leader="none"/>
    </w:r>
    <w:r w:rsidR="0010596A">
      <w:fldChar w:fldCharType="begin"/>
    </w:r>
    <w:r w:rsidR="0010596A">
      <w:instrText xml:space="preserve"> PAGE   \* MERGEFORMAT </w:instrText>
    </w:r>
    <w:r w:rsidR="0010596A">
      <w:fldChar w:fldCharType="separate"/>
    </w:r>
    <w:r w:rsidR="0010596A">
      <w:rPr>
        <w:noProof/>
      </w:rPr>
      <w:t>1</w:t>
    </w:r>
    <w:r w:rsidR="001059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440E" w14:textId="77777777" w:rsidR="00E14D7C" w:rsidRDefault="00E14D7C" w:rsidP="0078667C">
      <w:r>
        <w:separator/>
      </w:r>
    </w:p>
  </w:footnote>
  <w:footnote w:type="continuationSeparator" w:id="0">
    <w:p w14:paraId="5FB56059" w14:textId="77777777" w:rsidR="00E14D7C" w:rsidRDefault="00E14D7C" w:rsidP="0078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2320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146209" o:spid="_x0000_i1025" type="#_x0000_t75" style="width:24.2pt;height:24.2pt;visibility:visible;mso-wrap-style:square">
            <v:imagedata r:id="rId1" o:title=""/>
          </v:shape>
        </w:pict>
      </mc:Choice>
      <mc:Fallback>
        <w:drawing>
          <wp:inline distT="0" distB="0" distL="0" distR="0" wp14:anchorId="7E49D2EB" wp14:editId="712D6EEA">
            <wp:extent cx="307340" cy="307340"/>
            <wp:effectExtent l="0" t="0" r="0" b="0"/>
            <wp:docPr id="779146209" name="Picture 77914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numPicBullet w:numPicBulletId="1">
    <mc:AlternateContent>
      <mc:Choice Requires="v">
        <w:pict>
          <v:shape w14:anchorId="27FF2D3E" id="Picture 1691263920" o:spid="_x0000_i1025" type="#_x0000_t75" style="width:24.2pt;height:24.2pt;visibility:visible;mso-wrap-style:square">
            <v:imagedata r:id="rId3" o:title=""/>
          </v:shape>
        </w:pict>
      </mc:Choice>
      <mc:Fallback>
        <w:drawing>
          <wp:inline distT="0" distB="0" distL="0" distR="0" wp14:anchorId="7704F66C" wp14:editId="146E9156">
            <wp:extent cx="307340" cy="307340"/>
            <wp:effectExtent l="0" t="0" r="0" b="0"/>
            <wp:docPr id="1691263920" name="Picture 169126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numPicBullet w:numPicBulletId="2">
    <mc:AlternateContent>
      <mc:Choice Requires="v">
        <w:pict>
          <v:shape w14:anchorId="181CF452" id="Picture 1807675615" o:spid="_x0000_i1025" type="#_x0000_t75" style="width:24.2pt;height:24.2pt;visibility:visible;mso-wrap-style:square">
            <v:imagedata r:id="rId5" o:title=""/>
          </v:shape>
        </w:pict>
      </mc:Choice>
      <mc:Fallback>
        <w:drawing>
          <wp:inline distT="0" distB="0" distL="0" distR="0" wp14:anchorId="70CA4CB5" wp14:editId="1BEDAC00">
            <wp:extent cx="307340" cy="307340"/>
            <wp:effectExtent l="0" t="0" r="0" b="0"/>
            <wp:docPr id="1807675615" name="Picture 180767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mc:Fallback>
    </mc:AlternateContent>
  </w:numPicBullet>
  <w:abstractNum w:abstractNumId="0" w15:restartNumberingAfterBreak="0">
    <w:nsid w:val="00C53259"/>
    <w:multiLevelType w:val="multilevel"/>
    <w:tmpl w:val="704E01E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17A54CC"/>
    <w:multiLevelType w:val="hybridMultilevel"/>
    <w:tmpl w:val="9C04BBA4"/>
    <w:lvl w:ilvl="0" w:tplc="0E42678C">
      <w:start w:val="1"/>
      <w:numFmt w:val="bullet"/>
      <w:lvlText w:val=""/>
      <w:lvlPicBulletId w:val="2"/>
      <w:lvlJc w:val="left"/>
      <w:pPr>
        <w:tabs>
          <w:tab w:val="num" w:pos="720"/>
        </w:tabs>
        <w:ind w:left="720" w:hanging="360"/>
      </w:pPr>
      <w:rPr>
        <w:rFonts w:ascii="Symbol" w:hAnsi="Symbol" w:hint="default"/>
      </w:rPr>
    </w:lvl>
    <w:lvl w:ilvl="1" w:tplc="00A2C27C" w:tentative="1">
      <w:start w:val="1"/>
      <w:numFmt w:val="bullet"/>
      <w:lvlText w:val=""/>
      <w:lvlJc w:val="left"/>
      <w:pPr>
        <w:tabs>
          <w:tab w:val="num" w:pos="1440"/>
        </w:tabs>
        <w:ind w:left="1440" w:hanging="360"/>
      </w:pPr>
      <w:rPr>
        <w:rFonts w:ascii="Symbol" w:hAnsi="Symbol" w:hint="default"/>
      </w:rPr>
    </w:lvl>
    <w:lvl w:ilvl="2" w:tplc="9B4C441E" w:tentative="1">
      <w:start w:val="1"/>
      <w:numFmt w:val="bullet"/>
      <w:lvlText w:val=""/>
      <w:lvlJc w:val="left"/>
      <w:pPr>
        <w:tabs>
          <w:tab w:val="num" w:pos="2160"/>
        </w:tabs>
        <w:ind w:left="2160" w:hanging="360"/>
      </w:pPr>
      <w:rPr>
        <w:rFonts w:ascii="Symbol" w:hAnsi="Symbol" w:hint="default"/>
      </w:rPr>
    </w:lvl>
    <w:lvl w:ilvl="3" w:tplc="BA805734" w:tentative="1">
      <w:start w:val="1"/>
      <w:numFmt w:val="bullet"/>
      <w:lvlText w:val=""/>
      <w:lvlJc w:val="left"/>
      <w:pPr>
        <w:tabs>
          <w:tab w:val="num" w:pos="2880"/>
        </w:tabs>
        <w:ind w:left="2880" w:hanging="360"/>
      </w:pPr>
      <w:rPr>
        <w:rFonts w:ascii="Symbol" w:hAnsi="Symbol" w:hint="default"/>
      </w:rPr>
    </w:lvl>
    <w:lvl w:ilvl="4" w:tplc="CA86FA2E" w:tentative="1">
      <w:start w:val="1"/>
      <w:numFmt w:val="bullet"/>
      <w:lvlText w:val=""/>
      <w:lvlJc w:val="left"/>
      <w:pPr>
        <w:tabs>
          <w:tab w:val="num" w:pos="3600"/>
        </w:tabs>
        <w:ind w:left="3600" w:hanging="360"/>
      </w:pPr>
      <w:rPr>
        <w:rFonts w:ascii="Symbol" w:hAnsi="Symbol" w:hint="default"/>
      </w:rPr>
    </w:lvl>
    <w:lvl w:ilvl="5" w:tplc="53E286A8" w:tentative="1">
      <w:start w:val="1"/>
      <w:numFmt w:val="bullet"/>
      <w:lvlText w:val=""/>
      <w:lvlJc w:val="left"/>
      <w:pPr>
        <w:tabs>
          <w:tab w:val="num" w:pos="4320"/>
        </w:tabs>
        <w:ind w:left="4320" w:hanging="360"/>
      </w:pPr>
      <w:rPr>
        <w:rFonts w:ascii="Symbol" w:hAnsi="Symbol" w:hint="default"/>
      </w:rPr>
    </w:lvl>
    <w:lvl w:ilvl="6" w:tplc="66401798" w:tentative="1">
      <w:start w:val="1"/>
      <w:numFmt w:val="bullet"/>
      <w:lvlText w:val=""/>
      <w:lvlJc w:val="left"/>
      <w:pPr>
        <w:tabs>
          <w:tab w:val="num" w:pos="5040"/>
        </w:tabs>
        <w:ind w:left="5040" w:hanging="360"/>
      </w:pPr>
      <w:rPr>
        <w:rFonts w:ascii="Symbol" w:hAnsi="Symbol" w:hint="default"/>
      </w:rPr>
    </w:lvl>
    <w:lvl w:ilvl="7" w:tplc="9E689C3A" w:tentative="1">
      <w:start w:val="1"/>
      <w:numFmt w:val="bullet"/>
      <w:lvlText w:val=""/>
      <w:lvlJc w:val="left"/>
      <w:pPr>
        <w:tabs>
          <w:tab w:val="num" w:pos="5760"/>
        </w:tabs>
        <w:ind w:left="5760" w:hanging="360"/>
      </w:pPr>
      <w:rPr>
        <w:rFonts w:ascii="Symbol" w:hAnsi="Symbol" w:hint="default"/>
      </w:rPr>
    </w:lvl>
    <w:lvl w:ilvl="8" w:tplc="01C4FC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3A08A8"/>
    <w:multiLevelType w:val="hybridMultilevel"/>
    <w:tmpl w:val="7108DB28"/>
    <w:lvl w:ilvl="0" w:tplc="0409000F">
      <w:start w:val="3"/>
      <w:numFmt w:val="decimal"/>
      <w:lvlText w:val="%1."/>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05745B64"/>
    <w:multiLevelType w:val="hybridMultilevel"/>
    <w:tmpl w:val="3B185C06"/>
    <w:lvl w:ilvl="0" w:tplc="2D22FF8E">
      <w:start w:val="1"/>
      <w:numFmt w:val="bullet"/>
      <w:lvlText w:val=""/>
      <w:lvlJc w:val="left"/>
      <w:pPr>
        <w:ind w:left="1080" w:hanging="360"/>
      </w:pPr>
      <w:rPr>
        <w:rFonts w:ascii="Symbol" w:hAnsi="Symbol" w:hint="default"/>
      </w:rPr>
    </w:lvl>
    <w:lvl w:ilvl="1" w:tplc="9D7C2AEE" w:tentative="1">
      <w:start w:val="1"/>
      <w:numFmt w:val="bullet"/>
      <w:lvlText w:val="o"/>
      <w:lvlJc w:val="left"/>
      <w:pPr>
        <w:ind w:left="1800" w:hanging="360"/>
      </w:pPr>
      <w:rPr>
        <w:rFonts w:ascii="Courier New" w:hAnsi="Courier New" w:cs="Courier New" w:hint="default"/>
      </w:rPr>
    </w:lvl>
    <w:lvl w:ilvl="2" w:tplc="77D8363E" w:tentative="1">
      <w:start w:val="1"/>
      <w:numFmt w:val="bullet"/>
      <w:lvlText w:val=""/>
      <w:lvlJc w:val="left"/>
      <w:pPr>
        <w:ind w:left="2520" w:hanging="360"/>
      </w:pPr>
      <w:rPr>
        <w:rFonts w:ascii="Wingdings" w:hAnsi="Wingdings" w:hint="default"/>
      </w:rPr>
    </w:lvl>
    <w:lvl w:ilvl="3" w:tplc="6886462E" w:tentative="1">
      <w:start w:val="1"/>
      <w:numFmt w:val="bullet"/>
      <w:lvlText w:val=""/>
      <w:lvlJc w:val="left"/>
      <w:pPr>
        <w:ind w:left="3240" w:hanging="360"/>
      </w:pPr>
      <w:rPr>
        <w:rFonts w:ascii="Symbol" w:hAnsi="Symbol" w:hint="default"/>
      </w:rPr>
    </w:lvl>
    <w:lvl w:ilvl="4" w:tplc="BA0C1580" w:tentative="1">
      <w:start w:val="1"/>
      <w:numFmt w:val="bullet"/>
      <w:lvlText w:val="o"/>
      <w:lvlJc w:val="left"/>
      <w:pPr>
        <w:ind w:left="3960" w:hanging="360"/>
      </w:pPr>
      <w:rPr>
        <w:rFonts w:ascii="Courier New" w:hAnsi="Courier New" w:cs="Courier New" w:hint="default"/>
      </w:rPr>
    </w:lvl>
    <w:lvl w:ilvl="5" w:tplc="34980AD4" w:tentative="1">
      <w:start w:val="1"/>
      <w:numFmt w:val="bullet"/>
      <w:lvlText w:val=""/>
      <w:lvlJc w:val="left"/>
      <w:pPr>
        <w:ind w:left="4680" w:hanging="360"/>
      </w:pPr>
      <w:rPr>
        <w:rFonts w:ascii="Wingdings" w:hAnsi="Wingdings" w:hint="default"/>
      </w:rPr>
    </w:lvl>
    <w:lvl w:ilvl="6" w:tplc="D23840E6" w:tentative="1">
      <w:start w:val="1"/>
      <w:numFmt w:val="bullet"/>
      <w:lvlText w:val=""/>
      <w:lvlJc w:val="left"/>
      <w:pPr>
        <w:ind w:left="5400" w:hanging="360"/>
      </w:pPr>
      <w:rPr>
        <w:rFonts w:ascii="Symbol" w:hAnsi="Symbol" w:hint="default"/>
      </w:rPr>
    </w:lvl>
    <w:lvl w:ilvl="7" w:tplc="1938F8A6" w:tentative="1">
      <w:start w:val="1"/>
      <w:numFmt w:val="bullet"/>
      <w:lvlText w:val="o"/>
      <w:lvlJc w:val="left"/>
      <w:pPr>
        <w:ind w:left="6120" w:hanging="360"/>
      </w:pPr>
      <w:rPr>
        <w:rFonts w:ascii="Courier New" w:hAnsi="Courier New" w:cs="Courier New" w:hint="default"/>
      </w:rPr>
    </w:lvl>
    <w:lvl w:ilvl="8" w:tplc="89C86562" w:tentative="1">
      <w:start w:val="1"/>
      <w:numFmt w:val="bullet"/>
      <w:lvlText w:val=""/>
      <w:lvlJc w:val="left"/>
      <w:pPr>
        <w:ind w:left="6840" w:hanging="360"/>
      </w:pPr>
      <w:rPr>
        <w:rFonts w:ascii="Wingdings" w:hAnsi="Wingdings" w:hint="default"/>
      </w:rPr>
    </w:lvl>
  </w:abstractNum>
  <w:abstractNum w:abstractNumId="4" w15:restartNumberingAfterBreak="0">
    <w:nsid w:val="07C071EC"/>
    <w:multiLevelType w:val="hybridMultilevel"/>
    <w:tmpl w:val="5F189E3E"/>
    <w:lvl w:ilvl="0" w:tplc="2B909C44">
      <w:start w:val="1"/>
      <w:numFmt w:val="bullet"/>
      <w:lvlText w:val=""/>
      <w:lvlJc w:val="left"/>
      <w:pPr>
        <w:ind w:left="720" w:hanging="360"/>
      </w:pPr>
      <w:rPr>
        <w:rFonts w:ascii="Symbol" w:hAnsi="Symbol" w:hint="default"/>
      </w:rPr>
    </w:lvl>
    <w:lvl w:ilvl="1" w:tplc="890E6698" w:tentative="1">
      <w:start w:val="1"/>
      <w:numFmt w:val="bullet"/>
      <w:lvlText w:val="o"/>
      <w:lvlJc w:val="left"/>
      <w:pPr>
        <w:ind w:left="1440" w:hanging="360"/>
      </w:pPr>
      <w:rPr>
        <w:rFonts w:ascii="Courier New" w:hAnsi="Courier New" w:cs="Courier New" w:hint="default"/>
      </w:rPr>
    </w:lvl>
    <w:lvl w:ilvl="2" w:tplc="4C107022" w:tentative="1">
      <w:start w:val="1"/>
      <w:numFmt w:val="bullet"/>
      <w:lvlText w:val=""/>
      <w:lvlJc w:val="left"/>
      <w:pPr>
        <w:ind w:left="2160" w:hanging="360"/>
      </w:pPr>
      <w:rPr>
        <w:rFonts w:ascii="Wingdings" w:hAnsi="Wingdings" w:hint="default"/>
      </w:rPr>
    </w:lvl>
    <w:lvl w:ilvl="3" w:tplc="26BA0F5E" w:tentative="1">
      <w:start w:val="1"/>
      <w:numFmt w:val="bullet"/>
      <w:lvlText w:val=""/>
      <w:lvlJc w:val="left"/>
      <w:pPr>
        <w:ind w:left="2880" w:hanging="360"/>
      </w:pPr>
      <w:rPr>
        <w:rFonts w:ascii="Symbol" w:hAnsi="Symbol" w:hint="default"/>
      </w:rPr>
    </w:lvl>
    <w:lvl w:ilvl="4" w:tplc="DBF023E8" w:tentative="1">
      <w:start w:val="1"/>
      <w:numFmt w:val="bullet"/>
      <w:lvlText w:val="o"/>
      <w:lvlJc w:val="left"/>
      <w:pPr>
        <w:ind w:left="3600" w:hanging="360"/>
      </w:pPr>
      <w:rPr>
        <w:rFonts w:ascii="Courier New" w:hAnsi="Courier New" w:cs="Courier New" w:hint="default"/>
      </w:rPr>
    </w:lvl>
    <w:lvl w:ilvl="5" w:tplc="D22461E2" w:tentative="1">
      <w:start w:val="1"/>
      <w:numFmt w:val="bullet"/>
      <w:lvlText w:val=""/>
      <w:lvlJc w:val="left"/>
      <w:pPr>
        <w:ind w:left="4320" w:hanging="360"/>
      </w:pPr>
      <w:rPr>
        <w:rFonts w:ascii="Wingdings" w:hAnsi="Wingdings" w:hint="default"/>
      </w:rPr>
    </w:lvl>
    <w:lvl w:ilvl="6" w:tplc="ADF65144" w:tentative="1">
      <w:start w:val="1"/>
      <w:numFmt w:val="bullet"/>
      <w:lvlText w:val=""/>
      <w:lvlJc w:val="left"/>
      <w:pPr>
        <w:ind w:left="5040" w:hanging="360"/>
      </w:pPr>
      <w:rPr>
        <w:rFonts w:ascii="Symbol" w:hAnsi="Symbol" w:hint="default"/>
      </w:rPr>
    </w:lvl>
    <w:lvl w:ilvl="7" w:tplc="153E32D4" w:tentative="1">
      <w:start w:val="1"/>
      <w:numFmt w:val="bullet"/>
      <w:lvlText w:val="o"/>
      <w:lvlJc w:val="left"/>
      <w:pPr>
        <w:ind w:left="5760" w:hanging="360"/>
      </w:pPr>
      <w:rPr>
        <w:rFonts w:ascii="Courier New" w:hAnsi="Courier New" w:cs="Courier New" w:hint="default"/>
      </w:rPr>
    </w:lvl>
    <w:lvl w:ilvl="8" w:tplc="3B4A102C" w:tentative="1">
      <w:start w:val="1"/>
      <w:numFmt w:val="bullet"/>
      <w:lvlText w:val=""/>
      <w:lvlJc w:val="left"/>
      <w:pPr>
        <w:ind w:left="6480" w:hanging="360"/>
      </w:pPr>
      <w:rPr>
        <w:rFonts w:ascii="Wingdings" w:hAnsi="Wingdings" w:hint="default"/>
      </w:rPr>
    </w:lvl>
  </w:abstractNum>
  <w:abstractNum w:abstractNumId="5" w15:restartNumberingAfterBreak="0">
    <w:nsid w:val="094D7184"/>
    <w:multiLevelType w:val="hybridMultilevel"/>
    <w:tmpl w:val="53B6FF4A"/>
    <w:lvl w:ilvl="0" w:tplc="7D64F0B6">
      <w:start w:val="1"/>
      <w:numFmt w:val="decimal"/>
      <w:lvlText w:val="%1."/>
      <w:lvlJc w:val="left"/>
      <w:pPr>
        <w:ind w:left="720" w:hanging="360"/>
      </w:pPr>
      <w:rPr>
        <w:rFonts w:hint="default"/>
      </w:rPr>
    </w:lvl>
    <w:lvl w:ilvl="1" w:tplc="3626CC7E">
      <w:start w:val="1"/>
      <w:numFmt w:val="lowerLetter"/>
      <w:lvlText w:val="%2."/>
      <w:lvlJc w:val="left"/>
      <w:pPr>
        <w:ind w:left="1440" w:hanging="360"/>
      </w:pPr>
    </w:lvl>
    <w:lvl w:ilvl="2" w:tplc="8690E2AA">
      <w:start w:val="1"/>
      <w:numFmt w:val="lowerRoman"/>
      <w:lvlText w:val="%3."/>
      <w:lvlJc w:val="right"/>
      <w:pPr>
        <w:ind w:left="2160" w:hanging="180"/>
      </w:pPr>
    </w:lvl>
    <w:lvl w:ilvl="3" w:tplc="0FEC1A0C">
      <w:start w:val="1"/>
      <w:numFmt w:val="decimal"/>
      <w:lvlText w:val="%4."/>
      <w:lvlJc w:val="left"/>
      <w:pPr>
        <w:ind w:left="2880" w:hanging="360"/>
      </w:pPr>
    </w:lvl>
    <w:lvl w:ilvl="4" w:tplc="B41AEF72" w:tentative="1">
      <w:start w:val="1"/>
      <w:numFmt w:val="lowerLetter"/>
      <w:lvlText w:val="%5."/>
      <w:lvlJc w:val="left"/>
      <w:pPr>
        <w:ind w:left="3600" w:hanging="360"/>
      </w:pPr>
    </w:lvl>
    <w:lvl w:ilvl="5" w:tplc="7F6268D0" w:tentative="1">
      <w:start w:val="1"/>
      <w:numFmt w:val="lowerRoman"/>
      <w:lvlText w:val="%6."/>
      <w:lvlJc w:val="right"/>
      <w:pPr>
        <w:ind w:left="4320" w:hanging="180"/>
      </w:pPr>
    </w:lvl>
    <w:lvl w:ilvl="6" w:tplc="601EF08E" w:tentative="1">
      <w:start w:val="1"/>
      <w:numFmt w:val="decimal"/>
      <w:lvlText w:val="%7."/>
      <w:lvlJc w:val="left"/>
      <w:pPr>
        <w:ind w:left="5040" w:hanging="360"/>
      </w:pPr>
    </w:lvl>
    <w:lvl w:ilvl="7" w:tplc="F9B2DB3C" w:tentative="1">
      <w:start w:val="1"/>
      <w:numFmt w:val="lowerLetter"/>
      <w:lvlText w:val="%8."/>
      <w:lvlJc w:val="left"/>
      <w:pPr>
        <w:ind w:left="5760" w:hanging="360"/>
      </w:pPr>
    </w:lvl>
    <w:lvl w:ilvl="8" w:tplc="4EAA4C6C" w:tentative="1">
      <w:start w:val="1"/>
      <w:numFmt w:val="lowerRoman"/>
      <w:lvlText w:val="%9."/>
      <w:lvlJc w:val="right"/>
      <w:pPr>
        <w:ind w:left="6480" w:hanging="180"/>
      </w:pPr>
    </w:lvl>
  </w:abstractNum>
  <w:abstractNum w:abstractNumId="6" w15:restartNumberingAfterBreak="0">
    <w:nsid w:val="0EBF6057"/>
    <w:multiLevelType w:val="hybridMultilevel"/>
    <w:tmpl w:val="0086749C"/>
    <w:lvl w:ilvl="0" w:tplc="28CC65FC">
      <w:start w:val="1"/>
      <w:numFmt w:val="decimal"/>
      <w:lvlText w:val="%1."/>
      <w:lvlJc w:val="left"/>
      <w:pPr>
        <w:ind w:left="1080" w:hanging="72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5718F"/>
    <w:multiLevelType w:val="multilevel"/>
    <w:tmpl w:val="7AD6DA24"/>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18C168CC"/>
    <w:multiLevelType w:val="multilevel"/>
    <w:tmpl w:val="4C18B7F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19836A84"/>
    <w:multiLevelType w:val="multilevel"/>
    <w:tmpl w:val="0EE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A45D5"/>
    <w:multiLevelType w:val="hybridMultilevel"/>
    <w:tmpl w:val="A178E7C8"/>
    <w:lvl w:ilvl="0" w:tplc="5EF20864">
      <w:start w:val="1"/>
      <w:numFmt w:val="bullet"/>
      <w:lvlText w:val=""/>
      <w:lvlJc w:val="left"/>
      <w:pPr>
        <w:ind w:left="720" w:hanging="360"/>
      </w:pPr>
      <w:rPr>
        <w:rFonts w:ascii="Symbol" w:hAnsi="Symbol" w:hint="default"/>
      </w:rPr>
    </w:lvl>
    <w:lvl w:ilvl="1" w:tplc="6540C208" w:tentative="1">
      <w:start w:val="1"/>
      <w:numFmt w:val="bullet"/>
      <w:lvlText w:val="o"/>
      <w:lvlJc w:val="left"/>
      <w:pPr>
        <w:ind w:left="1440" w:hanging="360"/>
      </w:pPr>
      <w:rPr>
        <w:rFonts w:ascii="Courier New" w:hAnsi="Courier New" w:cs="Courier New" w:hint="default"/>
      </w:rPr>
    </w:lvl>
    <w:lvl w:ilvl="2" w:tplc="38069330" w:tentative="1">
      <w:start w:val="1"/>
      <w:numFmt w:val="bullet"/>
      <w:lvlText w:val=""/>
      <w:lvlJc w:val="left"/>
      <w:pPr>
        <w:ind w:left="2160" w:hanging="360"/>
      </w:pPr>
      <w:rPr>
        <w:rFonts w:ascii="Wingdings" w:hAnsi="Wingdings" w:hint="default"/>
      </w:rPr>
    </w:lvl>
    <w:lvl w:ilvl="3" w:tplc="2F509E42" w:tentative="1">
      <w:start w:val="1"/>
      <w:numFmt w:val="bullet"/>
      <w:lvlText w:val=""/>
      <w:lvlJc w:val="left"/>
      <w:pPr>
        <w:ind w:left="2880" w:hanging="360"/>
      </w:pPr>
      <w:rPr>
        <w:rFonts w:ascii="Symbol" w:hAnsi="Symbol" w:hint="default"/>
      </w:rPr>
    </w:lvl>
    <w:lvl w:ilvl="4" w:tplc="D4A07854" w:tentative="1">
      <w:start w:val="1"/>
      <w:numFmt w:val="bullet"/>
      <w:lvlText w:val="o"/>
      <w:lvlJc w:val="left"/>
      <w:pPr>
        <w:ind w:left="3600" w:hanging="360"/>
      </w:pPr>
      <w:rPr>
        <w:rFonts w:ascii="Courier New" w:hAnsi="Courier New" w:cs="Courier New" w:hint="default"/>
      </w:rPr>
    </w:lvl>
    <w:lvl w:ilvl="5" w:tplc="89C868CA" w:tentative="1">
      <w:start w:val="1"/>
      <w:numFmt w:val="bullet"/>
      <w:lvlText w:val=""/>
      <w:lvlJc w:val="left"/>
      <w:pPr>
        <w:ind w:left="4320" w:hanging="360"/>
      </w:pPr>
      <w:rPr>
        <w:rFonts w:ascii="Wingdings" w:hAnsi="Wingdings" w:hint="default"/>
      </w:rPr>
    </w:lvl>
    <w:lvl w:ilvl="6" w:tplc="A6DCC63E" w:tentative="1">
      <w:start w:val="1"/>
      <w:numFmt w:val="bullet"/>
      <w:lvlText w:val=""/>
      <w:lvlJc w:val="left"/>
      <w:pPr>
        <w:ind w:left="5040" w:hanging="360"/>
      </w:pPr>
      <w:rPr>
        <w:rFonts w:ascii="Symbol" w:hAnsi="Symbol" w:hint="default"/>
      </w:rPr>
    </w:lvl>
    <w:lvl w:ilvl="7" w:tplc="B4440B4C" w:tentative="1">
      <w:start w:val="1"/>
      <w:numFmt w:val="bullet"/>
      <w:lvlText w:val="o"/>
      <w:lvlJc w:val="left"/>
      <w:pPr>
        <w:ind w:left="5760" w:hanging="360"/>
      </w:pPr>
      <w:rPr>
        <w:rFonts w:ascii="Courier New" w:hAnsi="Courier New" w:cs="Courier New" w:hint="default"/>
      </w:rPr>
    </w:lvl>
    <w:lvl w:ilvl="8" w:tplc="E68E6D24" w:tentative="1">
      <w:start w:val="1"/>
      <w:numFmt w:val="bullet"/>
      <w:lvlText w:val=""/>
      <w:lvlJc w:val="left"/>
      <w:pPr>
        <w:ind w:left="6480" w:hanging="360"/>
      </w:pPr>
      <w:rPr>
        <w:rFonts w:ascii="Wingdings" w:hAnsi="Wingdings" w:hint="default"/>
      </w:rPr>
    </w:lvl>
  </w:abstractNum>
  <w:abstractNum w:abstractNumId="11" w15:restartNumberingAfterBreak="0">
    <w:nsid w:val="19FF7542"/>
    <w:multiLevelType w:val="multilevel"/>
    <w:tmpl w:val="7514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94C3E"/>
    <w:multiLevelType w:val="multilevel"/>
    <w:tmpl w:val="59324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41E8B"/>
    <w:multiLevelType w:val="hybridMultilevel"/>
    <w:tmpl w:val="EDFC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D824F7"/>
    <w:multiLevelType w:val="hybridMultilevel"/>
    <w:tmpl w:val="5792D044"/>
    <w:lvl w:ilvl="0" w:tplc="C416329E">
      <w:start w:val="1"/>
      <w:numFmt w:val="bullet"/>
      <w:lvlText w:val="·"/>
      <w:lvlJc w:val="left"/>
      <w:pPr>
        <w:ind w:left="720" w:hanging="360"/>
      </w:pPr>
      <w:rPr>
        <w:rFonts w:ascii="Symbol" w:hAnsi="Symbol" w:hint="default"/>
      </w:rPr>
    </w:lvl>
    <w:lvl w:ilvl="1" w:tplc="522E48CE">
      <w:start w:val="1"/>
      <w:numFmt w:val="bullet"/>
      <w:lvlText w:val="o"/>
      <w:lvlJc w:val="left"/>
      <w:pPr>
        <w:ind w:left="1440" w:hanging="360"/>
      </w:pPr>
      <w:rPr>
        <w:rFonts w:ascii="Courier New" w:hAnsi="Courier New" w:cs="Times New Roman" w:hint="default"/>
      </w:rPr>
    </w:lvl>
    <w:lvl w:ilvl="2" w:tplc="944824D6">
      <w:start w:val="1"/>
      <w:numFmt w:val="bullet"/>
      <w:lvlText w:val=""/>
      <w:lvlJc w:val="left"/>
      <w:pPr>
        <w:ind w:left="2160" w:hanging="360"/>
      </w:pPr>
      <w:rPr>
        <w:rFonts w:ascii="Wingdings" w:hAnsi="Wingdings" w:hint="default"/>
      </w:rPr>
    </w:lvl>
    <w:lvl w:ilvl="3" w:tplc="8700A1FA">
      <w:start w:val="1"/>
      <w:numFmt w:val="bullet"/>
      <w:lvlText w:val=""/>
      <w:lvlJc w:val="left"/>
      <w:pPr>
        <w:ind w:left="2880" w:hanging="360"/>
      </w:pPr>
      <w:rPr>
        <w:rFonts w:ascii="Symbol" w:hAnsi="Symbol" w:hint="default"/>
      </w:rPr>
    </w:lvl>
    <w:lvl w:ilvl="4" w:tplc="9FB67876">
      <w:start w:val="1"/>
      <w:numFmt w:val="bullet"/>
      <w:lvlText w:val="o"/>
      <w:lvlJc w:val="left"/>
      <w:pPr>
        <w:ind w:left="3600" w:hanging="360"/>
      </w:pPr>
      <w:rPr>
        <w:rFonts w:ascii="Courier New" w:hAnsi="Courier New" w:cs="Times New Roman" w:hint="default"/>
      </w:rPr>
    </w:lvl>
    <w:lvl w:ilvl="5" w:tplc="B6067A76">
      <w:start w:val="1"/>
      <w:numFmt w:val="bullet"/>
      <w:lvlText w:val=""/>
      <w:lvlJc w:val="left"/>
      <w:pPr>
        <w:ind w:left="4320" w:hanging="360"/>
      </w:pPr>
      <w:rPr>
        <w:rFonts w:ascii="Wingdings" w:hAnsi="Wingdings" w:hint="default"/>
      </w:rPr>
    </w:lvl>
    <w:lvl w:ilvl="6" w:tplc="94F629B2">
      <w:start w:val="1"/>
      <w:numFmt w:val="bullet"/>
      <w:lvlText w:val=""/>
      <w:lvlJc w:val="left"/>
      <w:pPr>
        <w:ind w:left="5040" w:hanging="360"/>
      </w:pPr>
      <w:rPr>
        <w:rFonts w:ascii="Symbol" w:hAnsi="Symbol" w:hint="default"/>
      </w:rPr>
    </w:lvl>
    <w:lvl w:ilvl="7" w:tplc="1958CBC4">
      <w:start w:val="1"/>
      <w:numFmt w:val="bullet"/>
      <w:lvlText w:val="o"/>
      <w:lvlJc w:val="left"/>
      <w:pPr>
        <w:ind w:left="5760" w:hanging="360"/>
      </w:pPr>
      <w:rPr>
        <w:rFonts w:ascii="Courier New" w:hAnsi="Courier New" w:cs="Times New Roman" w:hint="default"/>
      </w:rPr>
    </w:lvl>
    <w:lvl w:ilvl="8" w:tplc="C3E00B98">
      <w:start w:val="1"/>
      <w:numFmt w:val="bullet"/>
      <w:lvlText w:val=""/>
      <w:lvlJc w:val="left"/>
      <w:pPr>
        <w:ind w:left="6480" w:hanging="360"/>
      </w:pPr>
      <w:rPr>
        <w:rFonts w:ascii="Wingdings" w:hAnsi="Wingdings" w:hint="default"/>
      </w:rPr>
    </w:lvl>
  </w:abstractNum>
  <w:abstractNum w:abstractNumId="15" w15:restartNumberingAfterBreak="0">
    <w:nsid w:val="250E3579"/>
    <w:multiLevelType w:val="multilevel"/>
    <w:tmpl w:val="600E725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15:restartNumberingAfterBreak="0">
    <w:nsid w:val="26426952"/>
    <w:multiLevelType w:val="hybridMultilevel"/>
    <w:tmpl w:val="D4929042"/>
    <w:lvl w:ilvl="0" w:tplc="F71A4D5C">
      <w:start w:val="1"/>
      <w:numFmt w:val="bullet"/>
      <w:lvlText w:val=""/>
      <w:lvlJc w:val="left"/>
      <w:pPr>
        <w:ind w:left="720" w:hanging="360"/>
      </w:pPr>
      <w:rPr>
        <w:rFonts w:ascii="Symbol" w:hAnsi="Symbol" w:hint="default"/>
      </w:rPr>
    </w:lvl>
    <w:lvl w:ilvl="1" w:tplc="3990DC7C">
      <w:numFmt w:val="bullet"/>
      <w:lvlText w:val="·"/>
      <w:lvlJc w:val="left"/>
      <w:pPr>
        <w:ind w:left="1520" w:hanging="440"/>
      </w:pPr>
      <w:rPr>
        <w:rFonts w:ascii="Calibri" w:eastAsiaTheme="minorHAnsi" w:hAnsi="Calibri" w:cs="Calibri" w:hint="default"/>
      </w:rPr>
    </w:lvl>
    <w:lvl w:ilvl="2" w:tplc="0C28E0AA">
      <w:start w:val="1"/>
      <w:numFmt w:val="bullet"/>
      <w:lvlText w:val=""/>
      <w:lvlJc w:val="left"/>
      <w:pPr>
        <w:ind w:left="2160" w:hanging="360"/>
      </w:pPr>
      <w:rPr>
        <w:rFonts w:ascii="Wingdings" w:hAnsi="Wingdings" w:hint="default"/>
      </w:rPr>
    </w:lvl>
    <w:lvl w:ilvl="3" w:tplc="838614CA" w:tentative="1">
      <w:start w:val="1"/>
      <w:numFmt w:val="bullet"/>
      <w:lvlText w:val=""/>
      <w:lvlJc w:val="left"/>
      <w:pPr>
        <w:ind w:left="2880" w:hanging="360"/>
      </w:pPr>
      <w:rPr>
        <w:rFonts w:ascii="Symbol" w:hAnsi="Symbol" w:hint="default"/>
      </w:rPr>
    </w:lvl>
    <w:lvl w:ilvl="4" w:tplc="E448350A" w:tentative="1">
      <w:start w:val="1"/>
      <w:numFmt w:val="bullet"/>
      <w:lvlText w:val="o"/>
      <w:lvlJc w:val="left"/>
      <w:pPr>
        <w:ind w:left="3600" w:hanging="360"/>
      </w:pPr>
      <w:rPr>
        <w:rFonts w:ascii="Courier New" w:hAnsi="Courier New" w:cs="Courier New" w:hint="default"/>
      </w:rPr>
    </w:lvl>
    <w:lvl w:ilvl="5" w:tplc="4CDC2D6C" w:tentative="1">
      <w:start w:val="1"/>
      <w:numFmt w:val="bullet"/>
      <w:lvlText w:val=""/>
      <w:lvlJc w:val="left"/>
      <w:pPr>
        <w:ind w:left="4320" w:hanging="360"/>
      </w:pPr>
      <w:rPr>
        <w:rFonts w:ascii="Wingdings" w:hAnsi="Wingdings" w:hint="default"/>
      </w:rPr>
    </w:lvl>
    <w:lvl w:ilvl="6" w:tplc="F834A6BA" w:tentative="1">
      <w:start w:val="1"/>
      <w:numFmt w:val="bullet"/>
      <w:lvlText w:val=""/>
      <w:lvlJc w:val="left"/>
      <w:pPr>
        <w:ind w:left="5040" w:hanging="360"/>
      </w:pPr>
      <w:rPr>
        <w:rFonts w:ascii="Symbol" w:hAnsi="Symbol" w:hint="default"/>
      </w:rPr>
    </w:lvl>
    <w:lvl w:ilvl="7" w:tplc="D4FC585A" w:tentative="1">
      <w:start w:val="1"/>
      <w:numFmt w:val="bullet"/>
      <w:lvlText w:val="o"/>
      <w:lvlJc w:val="left"/>
      <w:pPr>
        <w:ind w:left="5760" w:hanging="360"/>
      </w:pPr>
      <w:rPr>
        <w:rFonts w:ascii="Courier New" w:hAnsi="Courier New" w:cs="Courier New" w:hint="default"/>
      </w:rPr>
    </w:lvl>
    <w:lvl w:ilvl="8" w:tplc="E348D05C" w:tentative="1">
      <w:start w:val="1"/>
      <w:numFmt w:val="bullet"/>
      <w:lvlText w:val=""/>
      <w:lvlJc w:val="left"/>
      <w:pPr>
        <w:ind w:left="6480" w:hanging="360"/>
      </w:pPr>
      <w:rPr>
        <w:rFonts w:ascii="Wingdings" w:hAnsi="Wingdings" w:hint="default"/>
      </w:rPr>
    </w:lvl>
  </w:abstractNum>
  <w:abstractNum w:abstractNumId="17" w15:restartNumberingAfterBreak="0">
    <w:nsid w:val="281566D7"/>
    <w:multiLevelType w:val="hybridMultilevel"/>
    <w:tmpl w:val="AD6EFA3A"/>
    <w:lvl w:ilvl="0" w:tplc="FFFFFFFF">
      <w:start w:val="1"/>
      <w:numFmt w:val="decimal"/>
      <w:lvlText w:val="%1."/>
      <w:lvlJc w:val="left"/>
      <w:pPr>
        <w:ind w:left="720" w:hanging="360"/>
      </w:pPr>
    </w:lvl>
    <w:lvl w:ilvl="1" w:tplc="944824D6">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96A0610"/>
    <w:multiLevelType w:val="hybridMultilevel"/>
    <w:tmpl w:val="6F04549C"/>
    <w:lvl w:ilvl="0" w:tplc="7214E0FE">
      <w:start w:val="1"/>
      <w:numFmt w:val="bullet"/>
      <w:lvlText w:val=""/>
      <w:lvlJc w:val="left"/>
      <w:pPr>
        <w:ind w:left="1440" w:hanging="360"/>
      </w:pPr>
      <w:rPr>
        <w:rFonts w:ascii="Wingdings" w:hAnsi="Wingdings" w:hint="default"/>
      </w:rPr>
    </w:lvl>
    <w:lvl w:ilvl="1" w:tplc="F5D0BFE2" w:tentative="1">
      <w:start w:val="1"/>
      <w:numFmt w:val="lowerLetter"/>
      <w:lvlText w:val="%2."/>
      <w:lvlJc w:val="left"/>
      <w:pPr>
        <w:ind w:left="2160" w:hanging="360"/>
      </w:pPr>
    </w:lvl>
    <w:lvl w:ilvl="2" w:tplc="C1A6758E" w:tentative="1">
      <w:start w:val="1"/>
      <w:numFmt w:val="lowerRoman"/>
      <w:lvlText w:val="%3."/>
      <w:lvlJc w:val="right"/>
      <w:pPr>
        <w:ind w:left="2880" w:hanging="180"/>
      </w:pPr>
    </w:lvl>
    <w:lvl w:ilvl="3" w:tplc="5440B5E6" w:tentative="1">
      <w:start w:val="1"/>
      <w:numFmt w:val="decimal"/>
      <w:lvlText w:val="%4."/>
      <w:lvlJc w:val="left"/>
      <w:pPr>
        <w:ind w:left="3600" w:hanging="360"/>
      </w:pPr>
    </w:lvl>
    <w:lvl w:ilvl="4" w:tplc="BB625746" w:tentative="1">
      <w:start w:val="1"/>
      <w:numFmt w:val="lowerLetter"/>
      <w:lvlText w:val="%5."/>
      <w:lvlJc w:val="left"/>
      <w:pPr>
        <w:ind w:left="4320" w:hanging="360"/>
      </w:pPr>
    </w:lvl>
    <w:lvl w:ilvl="5" w:tplc="A8B6DC64" w:tentative="1">
      <w:start w:val="1"/>
      <w:numFmt w:val="lowerRoman"/>
      <w:lvlText w:val="%6."/>
      <w:lvlJc w:val="right"/>
      <w:pPr>
        <w:ind w:left="5040" w:hanging="180"/>
      </w:pPr>
    </w:lvl>
    <w:lvl w:ilvl="6" w:tplc="A2063EBC" w:tentative="1">
      <w:start w:val="1"/>
      <w:numFmt w:val="decimal"/>
      <w:lvlText w:val="%7."/>
      <w:lvlJc w:val="left"/>
      <w:pPr>
        <w:ind w:left="5760" w:hanging="360"/>
      </w:pPr>
    </w:lvl>
    <w:lvl w:ilvl="7" w:tplc="00CE495A" w:tentative="1">
      <w:start w:val="1"/>
      <w:numFmt w:val="lowerLetter"/>
      <w:lvlText w:val="%8."/>
      <w:lvlJc w:val="left"/>
      <w:pPr>
        <w:ind w:left="6480" w:hanging="360"/>
      </w:pPr>
    </w:lvl>
    <w:lvl w:ilvl="8" w:tplc="61F0C748" w:tentative="1">
      <w:start w:val="1"/>
      <w:numFmt w:val="lowerRoman"/>
      <w:lvlText w:val="%9."/>
      <w:lvlJc w:val="right"/>
      <w:pPr>
        <w:ind w:left="7200" w:hanging="180"/>
      </w:pPr>
    </w:lvl>
  </w:abstractNum>
  <w:abstractNum w:abstractNumId="19" w15:restartNumberingAfterBreak="0">
    <w:nsid w:val="33807269"/>
    <w:multiLevelType w:val="multilevel"/>
    <w:tmpl w:val="CFD0D378"/>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15:restartNumberingAfterBreak="0">
    <w:nsid w:val="36DA0B92"/>
    <w:multiLevelType w:val="hybridMultilevel"/>
    <w:tmpl w:val="3FCABD0E"/>
    <w:lvl w:ilvl="0" w:tplc="C4E8954E">
      <w:start w:val="1"/>
      <w:numFmt w:val="bullet"/>
      <w:lvlText w:val=""/>
      <w:lvlJc w:val="left"/>
      <w:pPr>
        <w:ind w:left="1080" w:hanging="72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A7948"/>
    <w:multiLevelType w:val="multilevel"/>
    <w:tmpl w:val="1D4C5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7D6C82"/>
    <w:multiLevelType w:val="multilevel"/>
    <w:tmpl w:val="1A2E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978DB"/>
    <w:multiLevelType w:val="hybridMultilevel"/>
    <w:tmpl w:val="3FDC5E86"/>
    <w:lvl w:ilvl="0" w:tplc="BFD86C14">
      <w:start w:val="1"/>
      <w:numFmt w:val="decimal"/>
      <w:lvlText w:val="%1."/>
      <w:lvlJc w:val="left"/>
      <w:pPr>
        <w:ind w:left="720" w:hanging="360"/>
      </w:pPr>
      <w:rPr>
        <w:b w:val="0"/>
      </w:rPr>
    </w:lvl>
    <w:lvl w:ilvl="1" w:tplc="B96AB516">
      <w:start w:val="1"/>
      <w:numFmt w:val="lowerLetter"/>
      <w:lvlText w:val="%2."/>
      <w:lvlJc w:val="left"/>
      <w:pPr>
        <w:ind w:left="1440" w:hanging="360"/>
      </w:pPr>
    </w:lvl>
    <w:lvl w:ilvl="2" w:tplc="AEF8F652" w:tentative="1">
      <w:start w:val="1"/>
      <w:numFmt w:val="lowerRoman"/>
      <w:lvlText w:val="%3."/>
      <w:lvlJc w:val="right"/>
      <w:pPr>
        <w:ind w:left="2160" w:hanging="180"/>
      </w:pPr>
    </w:lvl>
    <w:lvl w:ilvl="3" w:tplc="70307B4C" w:tentative="1">
      <w:start w:val="1"/>
      <w:numFmt w:val="decimal"/>
      <w:lvlText w:val="%4."/>
      <w:lvlJc w:val="left"/>
      <w:pPr>
        <w:ind w:left="2880" w:hanging="360"/>
      </w:pPr>
    </w:lvl>
    <w:lvl w:ilvl="4" w:tplc="9F748F34" w:tentative="1">
      <w:start w:val="1"/>
      <w:numFmt w:val="lowerLetter"/>
      <w:lvlText w:val="%5."/>
      <w:lvlJc w:val="left"/>
      <w:pPr>
        <w:ind w:left="3600" w:hanging="360"/>
      </w:pPr>
    </w:lvl>
    <w:lvl w:ilvl="5" w:tplc="217AC7BA" w:tentative="1">
      <w:start w:val="1"/>
      <w:numFmt w:val="lowerRoman"/>
      <w:lvlText w:val="%6."/>
      <w:lvlJc w:val="right"/>
      <w:pPr>
        <w:ind w:left="4320" w:hanging="180"/>
      </w:pPr>
    </w:lvl>
    <w:lvl w:ilvl="6" w:tplc="E8F481E0" w:tentative="1">
      <w:start w:val="1"/>
      <w:numFmt w:val="decimal"/>
      <w:lvlText w:val="%7."/>
      <w:lvlJc w:val="left"/>
      <w:pPr>
        <w:ind w:left="5040" w:hanging="360"/>
      </w:pPr>
    </w:lvl>
    <w:lvl w:ilvl="7" w:tplc="FB9638A0" w:tentative="1">
      <w:start w:val="1"/>
      <w:numFmt w:val="lowerLetter"/>
      <w:lvlText w:val="%8."/>
      <w:lvlJc w:val="left"/>
      <w:pPr>
        <w:ind w:left="5760" w:hanging="360"/>
      </w:pPr>
    </w:lvl>
    <w:lvl w:ilvl="8" w:tplc="C2B2CE56" w:tentative="1">
      <w:start w:val="1"/>
      <w:numFmt w:val="lowerRoman"/>
      <w:lvlText w:val="%9."/>
      <w:lvlJc w:val="right"/>
      <w:pPr>
        <w:ind w:left="6480" w:hanging="180"/>
      </w:pPr>
    </w:lvl>
  </w:abstractNum>
  <w:abstractNum w:abstractNumId="24" w15:restartNumberingAfterBreak="0">
    <w:nsid w:val="4A18424D"/>
    <w:multiLevelType w:val="multilevel"/>
    <w:tmpl w:val="733C39C8"/>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4C61594A"/>
    <w:multiLevelType w:val="multilevel"/>
    <w:tmpl w:val="4A02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F6483"/>
    <w:multiLevelType w:val="hybridMultilevel"/>
    <w:tmpl w:val="74902FA0"/>
    <w:lvl w:ilvl="0" w:tplc="62BE7116">
      <w:start w:val="1"/>
      <w:numFmt w:val="bullet"/>
      <w:lvlText w:val=""/>
      <w:lvlPicBulletId w:val="1"/>
      <w:lvlJc w:val="left"/>
      <w:pPr>
        <w:tabs>
          <w:tab w:val="num" w:pos="720"/>
        </w:tabs>
        <w:ind w:left="720" w:hanging="360"/>
      </w:pPr>
      <w:rPr>
        <w:rFonts w:ascii="Symbol" w:hAnsi="Symbol" w:hint="default"/>
      </w:rPr>
    </w:lvl>
    <w:lvl w:ilvl="1" w:tplc="E9225CA6" w:tentative="1">
      <w:start w:val="1"/>
      <w:numFmt w:val="bullet"/>
      <w:lvlText w:val=""/>
      <w:lvlJc w:val="left"/>
      <w:pPr>
        <w:tabs>
          <w:tab w:val="num" w:pos="1440"/>
        </w:tabs>
        <w:ind w:left="1440" w:hanging="360"/>
      </w:pPr>
      <w:rPr>
        <w:rFonts w:ascii="Symbol" w:hAnsi="Symbol" w:hint="default"/>
      </w:rPr>
    </w:lvl>
    <w:lvl w:ilvl="2" w:tplc="D110EDEC" w:tentative="1">
      <w:start w:val="1"/>
      <w:numFmt w:val="bullet"/>
      <w:lvlText w:val=""/>
      <w:lvlJc w:val="left"/>
      <w:pPr>
        <w:tabs>
          <w:tab w:val="num" w:pos="2160"/>
        </w:tabs>
        <w:ind w:left="2160" w:hanging="360"/>
      </w:pPr>
      <w:rPr>
        <w:rFonts w:ascii="Symbol" w:hAnsi="Symbol" w:hint="default"/>
      </w:rPr>
    </w:lvl>
    <w:lvl w:ilvl="3" w:tplc="216C99B2" w:tentative="1">
      <w:start w:val="1"/>
      <w:numFmt w:val="bullet"/>
      <w:lvlText w:val=""/>
      <w:lvlJc w:val="left"/>
      <w:pPr>
        <w:tabs>
          <w:tab w:val="num" w:pos="2880"/>
        </w:tabs>
        <w:ind w:left="2880" w:hanging="360"/>
      </w:pPr>
      <w:rPr>
        <w:rFonts w:ascii="Symbol" w:hAnsi="Symbol" w:hint="default"/>
      </w:rPr>
    </w:lvl>
    <w:lvl w:ilvl="4" w:tplc="F1B66690" w:tentative="1">
      <w:start w:val="1"/>
      <w:numFmt w:val="bullet"/>
      <w:lvlText w:val=""/>
      <w:lvlJc w:val="left"/>
      <w:pPr>
        <w:tabs>
          <w:tab w:val="num" w:pos="3600"/>
        </w:tabs>
        <w:ind w:left="3600" w:hanging="360"/>
      </w:pPr>
      <w:rPr>
        <w:rFonts w:ascii="Symbol" w:hAnsi="Symbol" w:hint="default"/>
      </w:rPr>
    </w:lvl>
    <w:lvl w:ilvl="5" w:tplc="17DEFB9E" w:tentative="1">
      <w:start w:val="1"/>
      <w:numFmt w:val="bullet"/>
      <w:lvlText w:val=""/>
      <w:lvlJc w:val="left"/>
      <w:pPr>
        <w:tabs>
          <w:tab w:val="num" w:pos="4320"/>
        </w:tabs>
        <w:ind w:left="4320" w:hanging="360"/>
      </w:pPr>
      <w:rPr>
        <w:rFonts w:ascii="Symbol" w:hAnsi="Symbol" w:hint="default"/>
      </w:rPr>
    </w:lvl>
    <w:lvl w:ilvl="6" w:tplc="70A03DE8" w:tentative="1">
      <w:start w:val="1"/>
      <w:numFmt w:val="bullet"/>
      <w:lvlText w:val=""/>
      <w:lvlJc w:val="left"/>
      <w:pPr>
        <w:tabs>
          <w:tab w:val="num" w:pos="5040"/>
        </w:tabs>
        <w:ind w:left="5040" w:hanging="360"/>
      </w:pPr>
      <w:rPr>
        <w:rFonts w:ascii="Symbol" w:hAnsi="Symbol" w:hint="default"/>
      </w:rPr>
    </w:lvl>
    <w:lvl w:ilvl="7" w:tplc="46FEE662" w:tentative="1">
      <w:start w:val="1"/>
      <w:numFmt w:val="bullet"/>
      <w:lvlText w:val=""/>
      <w:lvlJc w:val="left"/>
      <w:pPr>
        <w:tabs>
          <w:tab w:val="num" w:pos="5760"/>
        </w:tabs>
        <w:ind w:left="5760" w:hanging="360"/>
      </w:pPr>
      <w:rPr>
        <w:rFonts w:ascii="Symbol" w:hAnsi="Symbol" w:hint="default"/>
      </w:rPr>
    </w:lvl>
    <w:lvl w:ilvl="8" w:tplc="D59A0FE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797B9E"/>
    <w:multiLevelType w:val="multilevel"/>
    <w:tmpl w:val="49548AC2"/>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15:restartNumberingAfterBreak="0">
    <w:nsid w:val="57D559AD"/>
    <w:multiLevelType w:val="hybridMultilevel"/>
    <w:tmpl w:val="29027B5A"/>
    <w:lvl w:ilvl="0" w:tplc="9E78F1A2">
      <w:start w:val="1"/>
      <w:numFmt w:val="bullet"/>
      <w:lvlText w:val="o"/>
      <w:lvlJc w:val="left"/>
      <w:pPr>
        <w:ind w:left="720" w:hanging="360"/>
      </w:pPr>
      <w:rPr>
        <w:rFonts w:ascii="Courier New" w:hAnsi="Courier New" w:cs="Courier New" w:hint="default"/>
      </w:rPr>
    </w:lvl>
    <w:lvl w:ilvl="1" w:tplc="9CAAC798" w:tentative="1">
      <w:start w:val="1"/>
      <w:numFmt w:val="bullet"/>
      <w:lvlText w:val="o"/>
      <w:lvlJc w:val="left"/>
      <w:pPr>
        <w:ind w:left="1440" w:hanging="360"/>
      </w:pPr>
      <w:rPr>
        <w:rFonts w:ascii="Courier New" w:hAnsi="Courier New" w:cs="Courier New" w:hint="default"/>
      </w:rPr>
    </w:lvl>
    <w:lvl w:ilvl="2" w:tplc="9C92FC12" w:tentative="1">
      <w:start w:val="1"/>
      <w:numFmt w:val="bullet"/>
      <w:lvlText w:val=""/>
      <w:lvlJc w:val="left"/>
      <w:pPr>
        <w:ind w:left="2160" w:hanging="360"/>
      </w:pPr>
      <w:rPr>
        <w:rFonts w:ascii="Wingdings" w:hAnsi="Wingdings" w:hint="default"/>
      </w:rPr>
    </w:lvl>
    <w:lvl w:ilvl="3" w:tplc="DA2EACC2" w:tentative="1">
      <w:start w:val="1"/>
      <w:numFmt w:val="bullet"/>
      <w:lvlText w:val=""/>
      <w:lvlJc w:val="left"/>
      <w:pPr>
        <w:ind w:left="2880" w:hanging="360"/>
      </w:pPr>
      <w:rPr>
        <w:rFonts w:ascii="Symbol" w:hAnsi="Symbol" w:hint="default"/>
      </w:rPr>
    </w:lvl>
    <w:lvl w:ilvl="4" w:tplc="3CE4766E" w:tentative="1">
      <w:start w:val="1"/>
      <w:numFmt w:val="bullet"/>
      <w:lvlText w:val="o"/>
      <w:lvlJc w:val="left"/>
      <w:pPr>
        <w:ind w:left="3600" w:hanging="360"/>
      </w:pPr>
      <w:rPr>
        <w:rFonts w:ascii="Courier New" w:hAnsi="Courier New" w:cs="Courier New" w:hint="default"/>
      </w:rPr>
    </w:lvl>
    <w:lvl w:ilvl="5" w:tplc="E6DC3868" w:tentative="1">
      <w:start w:val="1"/>
      <w:numFmt w:val="bullet"/>
      <w:lvlText w:val=""/>
      <w:lvlJc w:val="left"/>
      <w:pPr>
        <w:ind w:left="4320" w:hanging="360"/>
      </w:pPr>
      <w:rPr>
        <w:rFonts w:ascii="Wingdings" w:hAnsi="Wingdings" w:hint="default"/>
      </w:rPr>
    </w:lvl>
    <w:lvl w:ilvl="6" w:tplc="3796CFE4" w:tentative="1">
      <w:start w:val="1"/>
      <w:numFmt w:val="bullet"/>
      <w:lvlText w:val=""/>
      <w:lvlJc w:val="left"/>
      <w:pPr>
        <w:ind w:left="5040" w:hanging="360"/>
      </w:pPr>
      <w:rPr>
        <w:rFonts w:ascii="Symbol" w:hAnsi="Symbol" w:hint="default"/>
      </w:rPr>
    </w:lvl>
    <w:lvl w:ilvl="7" w:tplc="D4102B9A" w:tentative="1">
      <w:start w:val="1"/>
      <w:numFmt w:val="bullet"/>
      <w:lvlText w:val="o"/>
      <w:lvlJc w:val="left"/>
      <w:pPr>
        <w:ind w:left="5760" w:hanging="360"/>
      </w:pPr>
      <w:rPr>
        <w:rFonts w:ascii="Courier New" w:hAnsi="Courier New" w:cs="Courier New" w:hint="default"/>
      </w:rPr>
    </w:lvl>
    <w:lvl w:ilvl="8" w:tplc="1152C2CC" w:tentative="1">
      <w:start w:val="1"/>
      <w:numFmt w:val="bullet"/>
      <w:lvlText w:val=""/>
      <w:lvlJc w:val="left"/>
      <w:pPr>
        <w:ind w:left="6480" w:hanging="360"/>
      </w:pPr>
      <w:rPr>
        <w:rFonts w:ascii="Wingdings" w:hAnsi="Wingdings" w:hint="default"/>
      </w:rPr>
    </w:lvl>
  </w:abstractNum>
  <w:abstractNum w:abstractNumId="29" w15:restartNumberingAfterBreak="0">
    <w:nsid w:val="587A7AC0"/>
    <w:multiLevelType w:val="hybridMultilevel"/>
    <w:tmpl w:val="F12A68B8"/>
    <w:lvl w:ilvl="0" w:tplc="A47497C0">
      <w:start w:val="1"/>
      <w:numFmt w:val="bullet"/>
      <w:lvlText w:val=""/>
      <w:lvlJc w:val="left"/>
      <w:pPr>
        <w:ind w:left="720" w:hanging="360"/>
      </w:pPr>
      <w:rPr>
        <w:rFonts w:ascii="Symbol" w:hAnsi="Symbol" w:hint="default"/>
      </w:rPr>
    </w:lvl>
    <w:lvl w:ilvl="1" w:tplc="24541FC8" w:tentative="1">
      <w:start w:val="1"/>
      <w:numFmt w:val="bullet"/>
      <w:lvlText w:val="o"/>
      <w:lvlJc w:val="left"/>
      <w:pPr>
        <w:ind w:left="1440" w:hanging="360"/>
      </w:pPr>
      <w:rPr>
        <w:rFonts w:ascii="Courier New" w:hAnsi="Courier New" w:cs="Courier New" w:hint="default"/>
      </w:rPr>
    </w:lvl>
    <w:lvl w:ilvl="2" w:tplc="BE30D4D2" w:tentative="1">
      <w:start w:val="1"/>
      <w:numFmt w:val="bullet"/>
      <w:lvlText w:val=""/>
      <w:lvlJc w:val="left"/>
      <w:pPr>
        <w:ind w:left="2160" w:hanging="360"/>
      </w:pPr>
      <w:rPr>
        <w:rFonts w:ascii="Wingdings" w:hAnsi="Wingdings" w:hint="default"/>
      </w:rPr>
    </w:lvl>
    <w:lvl w:ilvl="3" w:tplc="08DEA698" w:tentative="1">
      <w:start w:val="1"/>
      <w:numFmt w:val="bullet"/>
      <w:lvlText w:val=""/>
      <w:lvlJc w:val="left"/>
      <w:pPr>
        <w:ind w:left="2880" w:hanging="360"/>
      </w:pPr>
      <w:rPr>
        <w:rFonts w:ascii="Symbol" w:hAnsi="Symbol" w:hint="default"/>
      </w:rPr>
    </w:lvl>
    <w:lvl w:ilvl="4" w:tplc="9B72DEF2" w:tentative="1">
      <w:start w:val="1"/>
      <w:numFmt w:val="bullet"/>
      <w:lvlText w:val="o"/>
      <w:lvlJc w:val="left"/>
      <w:pPr>
        <w:ind w:left="3600" w:hanging="360"/>
      </w:pPr>
      <w:rPr>
        <w:rFonts w:ascii="Courier New" w:hAnsi="Courier New" w:cs="Courier New" w:hint="default"/>
      </w:rPr>
    </w:lvl>
    <w:lvl w:ilvl="5" w:tplc="6DEA3F6C" w:tentative="1">
      <w:start w:val="1"/>
      <w:numFmt w:val="bullet"/>
      <w:lvlText w:val=""/>
      <w:lvlJc w:val="left"/>
      <w:pPr>
        <w:ind w:left="4320" w:hanging="360"/>
      </w:pPr>
      <w:rPr>
        <w:rFonts w:ascii="Wingdings" w:hAnsi="Wingdings" w:hint="default"/>
      </w:rPr>
    </w:lvl>
    <w:lvl w:ilvl="6" w:tplc="9A66A104" w:tentative="1">
      <w:start w:val="1"/>
      <w:numFmt w:val="bullet"/>
      <w:lvlText w:val=""/>
      <w:lvlJc w:val="left"/>
      <w:pPr>
        <w:ind w:left="5040" w:hanging="360"/>
      </w:pPr>
      <w:rPr>
        <w:rFonts w:ascii="Symbol" w:hAnsi="Symbol" w:hint="default"/>
      </w:rPr>
    </w:lvl>
    <w:lvl w:ilvl="7" w:tplc="B0C404BE" w:tentative="1">
      <w:start w:val="1"/>
      <w:numFmt w:val="bullet"/>
      <w:lvlText w:val="o"/>
      <w:lvlJc w:val="left"/>
      <w:pPr>
        <w:ind w:left="5760" w:hanging="360"/>
      </w:pPr>
      <w:rPr>
        <w:rFonts w:ascii="Courier New" w:hAnsi="Courier New" w:cs="Courier New" w:hint="default"/>
      </w:rPr>
    </w:lvl>
    <w:lvl w:ilvl="8" w:tplc="5EE4ED2A" w:tentative="1">
      <w:start w:val="1"/>
      <w:numFmt w:val="bullet"/>
      <w:lvlText w:val=""/>
      <w:lvlJc w:val="left"/>
      <w:pPr>
        <w:ind w:left="6480" w:hanging="360"/>
      </w:pPr>
      <w:rPr>
        <w:rFonts w:ascii="Wingdings" w:hAnsi="Wingdings" w:hint="default"/>
      </w:rPr>
    </w:lvl>
  </w:abstractNum>
  <w:abstractNum w:abstractNumId="30" w15:restartNumberingAfterBreak="0">
    <w:nsid w:val="5BC15440"/>
    <w:multiLevelType w:val="hybridMultilevel"/>
    <w:tmpl w:val="DB026ACA"/>
    <w:lvl w:ilvl="0" w:tplc="219A784C">
      <w:start w:val="1"/>
      <w:numFmt w:val="bullet"/>
      <w:lvlText w:val=""/>
      <w:lvlPicBulletId w:val="0"/>
      <w:lvlJc w:val="left"/>
      <w:pPr>
        <w:tabs>
          <w:tab w:val="num" w:pos="720"/>
        </w:tabs>
        <w:ind w:left="720" w:hanging="360"/>
      </w:pPr>
      <w:rPr>
        <w:rFonts w:ascii="Symbol" w:hAnsi="Symbol" w:hint="default"/>
      </w:rPr>
    </w:lvl>
    <w:lvl w:ilvl="1" w:tplc="566CEF16" w:tentative="1">
      <w:start w:val="1"/>
      <w:numFmt w:val="bullet"/>
      <w:lvlText w:val=""/>
      <w:lvlJc w:val="left"/>
      <w:pPr>
        <w:tabs>
          <w:tab w:val="num" w:pos="1440"/>
        </w:tabs>
        <w:ind w:left="1440" w:hanging="360"/>
      </w:pPr>
      <w:rPr>
        <w:rFonts w:ascii="Symbol" w:hAnsi="Symbol" w:hint="default"/>
      </w:rPr>
    </w:lvl>
    <w:lvl w:ilvl="2" w:tplc="C4D83998" w:tentative="1">
      <w:start w:val="1"/>
      <w:numFmt w:val="bullet"/>
      <w:lvlText w:val=""/>
      <w:lvlJc w:val="left"/>
      <w:pPr>
        <w:tabs>
          <w:tab w:val="num" w:pos="2160"/>
        </w:tabs>
        <w:ind w:left="2160" w:hanging="360"/>
      </w:pPr>
      <w:rPr>
        <w:rFonts w:ascii="Symbol" w:hAnsi="Symbol" w:hint="default"/>
      </w:rPr>
    </w:lvl>
    <w:lvl w:ilvl="3" w:tplc="0D1EAEE6" w:tentative="1">
      <w:start w:val="1"/>
      <w:numFmt w:val="bullet"/>
      <w:lvlText w:val=""/>
      <w:lvlJc w:val="left"/>
      <w:pPr>
        <w:tabs>
          <w:tab w:val="num" w:pos="2880"/>
        </w:tabs>
        <w:ind w:left="2880" w:hanging="360"/>
      </w:pPr>
      <w:rPr>
        <w:rFonts w:ascii="Symbol" w:hAnsi="Symbol" w:hint="default"/>
      </w:rPr>
    </w:lvl>
    <w:lvl w:ilvl="4" w:tplc="5784F24C" w:tentative="1">
      <w:start w:val="1"/>
      <w:numFmt w:val="bullet"/>
      <w:lvlText w:val=""/>
      <w:lvlJc w:val="left"/>
      <w:pPr>
        <w:tabs>
          <w:tab w:val="num" w:pos="3600"/>
        </w:tabs>
        <w:ind w:left="3600" w:hanging="360"/>
      </w:pPr>
      <w:rPr>
        <w:rFonts w:ascii="Symbol" w:hAnsi="Symbol" w:hint="default"/>
      </w:rPr>
    </w:lvl>
    <w:lvl w:ilvl="5" w:tplc="07A46F92" w:tentative="1">
      <w:start w:val="1"/>
      <w:numFmt w:val="bullet"/>
      <w:lvlText w:val=""/>
      <w:lvlJc w:val="left"/>
      <w:pPr>
        <w:tabs>
          <w:tab w:val="num" w:pos="4320"/>
        </w:tabs>
        <w:ind w:left="4320" w:hanging="360"/>
      </w:pPr>
      <w:rPr>
        <w:rFonts w:ascii="Symbol" w:hAnsi="Symbol" w:hint="default"/>
      </w:rPr>
    </w:lvl>
    <w:lvl w:ilvl="6" w:tplc="907ED14A" w:tentative="1">
      <w:start w:val="1"/>
      <w:numFmt w:val="bullet"/>
      <w:lvlText w:val=""/>
      <w:lvlJc w:val="left"/>
      <w:pPr>
        <w:tabs>
          <w:tab w:val="num" w:pos="5040"/>
        </w:tabs>
        <w:ind w:left="5040" w:hanging="360"/>
      </w:pPr>
      <w:rPr>
        <w:rFonts w:ascii="Symbol" w:hAnsi="Symbol" w:hint="default"/>
      </w:rPr>
    </w:lvl>
    <w:lvl w:ilvl="7" w:tplc="A9A254C0" w:tentative="1">
      <w:start w:val="1"/>
      <w:numFmt w:val="bullet"/>
      <w:lvlText w:val=""/>
      <w:lvlJc w:val="left"/>
      <w:pPr>
        <w:tabs>
          <w:tab w:val="num" w:pos="5760"/>
        </w:tabs>
        <w:ind w:left="5760" w:hanging="360"/>
      </w:pPr>
      <w:rPr>
        <w:rFonts w:ascii="Symbol" w:hAnsi="Symbol" w:hint="default"/>
      </w:rPr>
    </w:lvl>
    <w:lvl w:ilvl="8" w:tplc="B608033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FD4BC3"/>
    <w:multiLevelType w:val="hybridMultilevel"/>
    <w:tmpl w:val="59883DEE"/>
    <w:lvl w:ilvl="0" w:tplc="BE7E7FCC">
      <w:start w:val="1"/>
      <w:numFmt w:val="bullet"/>
      <w:lvlText w:val=""/>
      <w:lvlJc w:val="left"/>
      <w:pPr>
        <w:ind w:left="825" w:hanging="360"/>
      </w:pPr>
      <w:rPr>
        <w:rFonts w:ascii="Symbol" w:hAnsi="Symbol" w:hint="default"/>
      </w:rPr>
    </w:lvl>
    <w:lvl w:ilvl="1" w:tplc="26A0302A" w:tentative="1">
      <w:start w:val="1"/>
      <w:numFmt w:val="bullet"/>
      <w:lvlText w:val="o"/>
      <w:lvlJc w:val="left"/>
      <w:pPr>
        <w:ind w:left="1545" w:hanging="360"/>
      </w:pPr>
      <w:rPr>
        <w:rFonts w:ascii="Courier New" w:hAnsi="Courier New" w:cs="Courier New" w:hint="default"/>
      </w:rPr>
    </w:lvl>
    <w:lvl w:ilvl="2" w:tplc="37F08558" w:tentative="1">
      <w:start w:val="1"/>
      <w:numFmt w:val="bullet"/>
      <w:lvlText w:val=""/>
      <w:lvlJc w:val="left"/>
      <w:pPr>
        <w:ind w:left="2265" w:hanging="360"/>
      </w:pPr>
      <w:rPr>
        <w:rFonts w:ascii="Wingdings" w:hAnsi="Wingdings" w:hint="default"/>
      </w:rPr>
    </w:lvl>
    <w:lvl w:ilvl="3" w:tplc="172EA56A" w:tentative="1">
      <w:start w:val="1"/>
      <w:numFmt w:val="bullet"/>
      <w:lvlText w:val=""/>
      <w:lvlJc w:val="left"/>
      <w:pPr>
        <w:ind w:left="2985" w:hanging="360"/>
      </w:pPr>
      <w:rPr>
        <w:rFonts w:ascii="Symbol" w:hAnsi="Symbol" w:hint="default"/>
      </w:rPr>
    </w:lvl>
    <w:lvl w:ilvl="4" w:tplc="7A94F5B2" w:tentative="1">
      <w:start w:val="1"/>
      <w:numFmt w:val="bullet"/>
      <w:lvlText w:val="o"/>
      <w:lvlJc w:val="left"/>
      <w:pPr>
        <w:ind w:left="3705" w:hanging="360"/>
      </w:pPr>
      <w:rPr>
        <w:rFonts w:ascii="Courier New" w:hAnsi="Courier New" w:cs="Courier New" w:hint="default"/>
      </w:rPr>
    </w:lvl>
    <w:lvl w:ilvl="5" w:tplc="3CBA4004" w:tentative="1">
      <w:start w:val="1"/>
      <w:numFmt w:val="bullet"/>
      <w:lvlText w:val=""/>
      <w:lvlJc w:val="left"/>
      <w:pPr>
        <w:ind w:left="4425" w:hanging="360"/>
      </w:pPr>
      <w:rPr>
        <w:rFonts w:ascii="Wingdings" w:hAnsi="Wingdings" w:hint="default"/>
      </w:rPr>
    </w:lvl>
    <w:lvl w:ilvl="6" w:tplc="6C2E9C9A" w:tentative="1">
      <w:start w:val="1"/>
      <w:numFmt w:val="bullet"/>
      <w:lvlText w:val=""/>
      <w:lvlJc w:val="left"/>
      <w:pPr>
        <w:ind w:left="5145" w:hanging="360"/>
      </w:pPr>
      <w:rPr>
        <w:rFonts w:ascii="Symbol" w:hAnsi="Symbol" w:hint="default"/>
      </w:rPr>
    </w:lvl>
    <w:lvl w:ilvl="7" w:tplc="30EC14E2" w:tentative="1">
      <w:start w:val="1"/>
      <w:numFmt w:val="bullet"/>
      <w:lvlText w:val="o"/>
      <w:lvlJc w:val="left"/>
      <w:pPr>
        <w:ind w:left="5865" w:hanging="360"/>
      </w:pPr>
      <w:rPr>
        <w:rFonts w:ascii="Courier New" w:hAnsi="Courier New" w:cs="Courier New" w:hint="default"/>
      </w:rPr>
    </w:lvl>
    <w:lvl w:ilvl="8" w:tplc="A532DF7E" w:tentative="1">
      <w:start w:val="1"/>
      <w:numFmt w:val="bullet"/>
      <w:lvlText w:val=""/>
      <w:lvlJc w:val="left"/>
      <w:pPr>
        <w:ind w:left="6585" w:hanging="360"/>
      </w:pPr>
      <w:rPr>
        <w:rFonts w:ascii="Wingdings" w:hAnsi="Wingdings" w:hint="default"/>
      </w:rPr>
    </w:lvl>
  </w:abstractNum>
  <w:abstractNum w:abstractNumId="32" w15:restartNumberingAfterBreak="0">
    <w:nsid w:val="633B1C4E"/>
    <w:multiLevelType w:val="multilevel"/>
    <w:tmpl w:val="202ED200"/>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3" w15:restartNumberingAfterBreak="0">
    <w:nsid w:val="671E3F5B"/>
    <w:multiLevelType w:val="multilevel"/>
    <w:tmpl w:val="99C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1545F"/>
    <w:multiLevelType w:val="hybridMultilevel"/>
    <w:tmpl w:val="025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877AC"/>
    <w:multiLevelType w:val="multilevel"/>
    <w:tmpl w:val="9CAC1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9339C2"/>
    <w:multiLevelType w:val="hybridMultilevel"/>
    <w:tmpl w:val="1D70B08A"/>
    <w:lvl w:ilvl="0" w:tplc="21CE2160">
      <w:start w:val="22"/>
      <w:numFmt w:val="decimal"/>
      <w:lvlText w:val="%1"/>
      <w:lvlJc w:val="left"/>
      <w:pPr>
        <w:ind w:left="437" w:hanging="306"/>
      </w:pPr>
      <w:rPr>
        <w:rFonts w:ascii="Arial" w:eastAsia="Arial" w:hAnsi="Arial" w:cs="Arial" w:hint="default"/>
        <w:b/>
        <w:bCs/>
        <w:color w:val="333333"/>
        <w:spacing w:val="-7"/>
        <w:w w:val="100"/>
        <w:position w:val="-2"/>
        <w:sz w:val="18"/>
        <w:szCs w:val="18"/>
      </w:rPr>
    </w:lvl>
    <w:lvl w:ilvl="1" w:tplc="EAFAFC52">
      <w:numFmt w:val="bullet"/>
      <w:lvlText w:val="•"/>
      <w:lvlJc w:val="left"/>
      <w:pPr>
        <w:ind w:left="1472" w:hanging="306"/>
      </w:pPr>
      <w:rPr>
        <w:rFonts w:hint="default"/>
      </w:rPr>
    </w:lvl>
    <w:lvl w:ilvl="2" w:tplc="5BE02376">
      <w:numFmt w:val="bullet"/>
      <w:lvlText w:val="•"/>
      <w:lvlJc w:val="left"/>
      <w:pPr>
        <w:ind w:left="2504" w:hanging="306"/>
      </w:pPr>
      <w:rPr>
        <w:rFonts w:hint="default"/>
      </w:rPr>
    </w:lvl>
    <w:lvl w:ilvl="3" w:tplc="CD28246C">
      <w:numFmt w:val="bullet"/>
      <w:lvlText w:val="•"/>
      <w:lvlJc w:val="left"/>
      <w:pPr>
        <w:ind w:left="3536" w:hanging="306"/>
      </w:pPr>
      <w:rPr>
        <w:rFonts w:hint="default"/>
      </w:rPr>
    </w:lvl>
    <w:lvl w:ilvl="4" w:tplc="AEF6B4B0">
      <w:numFmt w:val="bullet"/>
      <w:lvlText w:val="•"/>
      <w:lvlJc w:val="left"/>
      <w:pPr>
        <w:ind w:left="4568" w:hanging="306"/>
      </w:pPr>
      <w:rPr>
        <w:rFonts w:hint="default"/>
      </w:rPr>
    </w:lvl>
    <w:lvl w:ilvl="5" w:tplc="612436D4">
      <w:numFmt w:val="bullet"/>
      <w:lvlText w:val="•"/>
      <w:lvlJc w:val="left"/>
      <w:pPr>
        <w:ind w:left="5600" w:hanging="306"/>
      </w:pPr>
      <w:rPr>
        <w:rFonts w:hint="default"/>
      </w:rPr>
    </w:lvl>
    <w:lvl w:ilvl="6" w:tplc="CADCF48E">
      <w:numFmt w:val="bullet"/>
      <w:lvlText w:val="•"/>
      <w:lvlJc w:val="left"/>
      <w:pPr>
        <w:ind w:left="6632" w:hanging="306"/>
      </w:pPr>
      <w:rPr>
        <w:rFonts w:hint="default"/>
      </w:rPr>
    </w:lvl>
    <w:lvl w:ilvl="7" w:tplc="ACDAC6BC">
      <w:numFmt w:val="bullet"/>
      <w:lvlText w:val="•"/>
      <w:lvlJc w:val="left"/>
      <w:pPr>
        <w:ind w:left="7664" w:hanging="306"/>
      </w:pPr>
      <w:rPr>
        <w:rFonts w:hint="default"/>
      </w:rPr>
    </w:lvl>
    <w:lvl w:ilvl="8" w:tplc="D3BA1308">
      <w:numFmt w:val="bullet"/>
      <w:lvlText w:val="•"/>
      <w:lvlJc w:val="left"/>
      <w:pPr>
        <w:ind w:left="8696" w:hanging="306"/>
      </w:pPr>
      <w:rPr>
        <w:rFonts w:hint="default"/>
      </w:rPr>
    </w:lvl>
  </w:abstractNum>
  <w:abstractNum w:abstractNumId="37" w15:restartNumberingAfterBreak="0">
    <w:nsid w:val="758672FA"/>
    <w:multiLevelType w:val="multilevel"/>
    <w:tmpl w:val="82E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B047F9"/>
    <w:multiLevelType w:val="hybridMultilevel"/>
    <w:tmpl w:val="022A3F2E"/>
    <w:lvl w:ilvl="0" w:tplc="FFFFFFFF">
      <w:start w:val="1"/>
      <w:numFmt w:val="decimal"/>
      <w:lvlText w:val="%1."/>
      <w:lvlJc w:val="left"/>
      <w:pPr>
        <w:ind w:left="720" w:hanging="360"/>
      </w:pPr>
    </w:lvl>
    <w:lvl w:ilvl="1" w:tplc="C7A8F156">
      <w:start w:val="1"/>
      <w:numFmt w:val="lowerLetter"/>
      <w:lvlText w:val="%2."/>
      <w:lvlJc w:val="left"/>
      <w:pPr>
        <w:ind w:left="1440" w:hanging="360"/>
      </w:pPr>
    </w:lvl>
    <w:lvl w:ilvl="2" w:tplc="15DA92FE">
      <w:start w:val="1"/>
      <w:numFmt w:val="lowerRoman"/>
      <w:lvlText w:val="%3."/>
      <w:lvlJc w:val="right"/>
      <w:pPr>
        <w:ind w:left="2160" w:hanging="180"/>
      </w:pPr>
    </w:lvl>
    <w:lvl w:ilvl="3" w:tplc="B86CB5CA">
      <w:start w:val="1"/>
      <w:numFmt w:val="decimal"/>
      <w:lvlText w:val="%4."/>
      <w:lvlJc w:val="left"/>
      <w:pPr>
        <w:ind w:left="2880" w:hanging="360"/>
      </w:pPr>
    </w:lvl>
    <w:lvl w:ilvl="4" w:tplc="AD727EBA">
      <w:start w:val="1"/>
      <w:numFmt w:val="lowerLetter"/>
      <w:lvlText w:val="%5."/>
      <w:lvlJc w:val="left"/>
      <w:pPr>
        <w:ind w:left="3600" w:hanging="360"/>
      </w:pPr>
    </w:lvl>
    <w:lvl w:ilvl="5" w:tplc="054479B8">
      <w:start w:val="1"/>
      <w:numFmt w:val="lowerRoman"/>
      <w:lvlText w:val="%6."/>
      <w:lvlJc w:val="right"/>
      <w:pPr>
        <w:ind w:left="4320" w:hanging="180"/>
      </w:pPr>
    </w:lvl>
    <w:lvl w:ilvl="6" w:tplc="FBC65DB4">
      <w:start w:val="1"/>
      <w:numFmt w:val="decimal"/>
      <w:lvlText w:val="%7."/>
      <w:lvlJc w:val="left"/>
      <w:pPr>
        <w:ind w:left="5040" w:hanging="360"/>
      </w:pPr>
    </w:lvl>
    <w:lvl w:ilvl="7" w:tplc="4B080510">
      <w:start w:val="1"/>
      <w:numFmt w:val="lowerLetter"/>
      <w:lvlText w:val="%8."/>
      <w:lvlJc w:val="left"/>
      <w:pPr>
        <w:ind w:left="5760" w:hanging="360"/>
      </w:pPr>
    </w:lvl>
    <w:lvl w:ilvl="8" w:tplc="B0589A66">
      <w:start w:val="1"/>
      <w:numFmt w:val="lowerRoman"/>
      <w:lvlText w:val="%9."/>
      <w:lvlJc w:val="right"/>
      <w:pPr>
        <w:ind w:left="6480" w:hanging="180"/>
      </w:pPr>
    </w:lvl>
  </w:abstractNum>
  <w:abstractNum w:abstractNumId="39" w15:restartNumberingAfterBreak="0">
    <w:nsid w:val="761E3AAB"/>
    <w:multiLevelType w:val="hybridMultilevel"/>
    <w:tmpl w:val="FCE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1739C"/>
    <w:multiLevelType w:val="hybridMultilevel"/>
    <w:tmpl w:val="C50E488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A154880"/>
    <w:multiLevelType w:val="hybridMultilevel"/>
    <w:tmpl w:val="937EEA0A"/>
    <w:lvl w:ilvl="0" w:tplc="35D23440">
      <w:start w:val="1"/>
      <w:numFmt w:val="bullet"/>
      <w:lvlText w:val=""/>
      <w:lvlJc w:val="left"/>
      <w:pPr>
        <w:ind w:left="825" w:hanging="360"/>
      </w:pPr>
      <w:rPr>
        <w:rFonts w:ascii="Symbol" w:hAnsi="Symbol" w:hint="default"/>
      </w:rPr>
    </w:lvl>
    <w:lvl w:ilvl="1" w:tplc="DF123B2A" w:tentative="1">
      <w:start w:val="1"/>
      <w:numFmt w:val="bullet"/>
      <w:lvlText w:val="o"/>
      <w:lvlJc w:val="left"/>
      <w:pPr>
        <w:ind w:left="1545" w:hanging="360"/>
      </w:pPr>
      <w:rPr>
        <w:rFonts w:ascii="Courier New" w:hAnsi="Courier New" w:cs="Courier New" w:hint="default"/>
      </w:rPr>
    </w:lvl>
    <w:lvl w:ilvl="2" w:tplc="2DAEC508" w:tentative="1">
      <w:start w:val="1"/>
      <w:numFmt w:val="bullet"/>
      <w:lvlText w:val=""/>
      <w:lvlJc w:val="left"/>
      <w:pPr>
        <w:ind w:left="2265" w:hanging="360"/>
      </w:pPr>
      <w:rPr>
        <w:rFonts w:ascii="Wingdings" w:hAnsi="Wingdings" w:hint="default"/>
      </w:rPr>
    </w:lvl>
    <w:lvl w:ilvl="3" w:tplc="6CA80598" w:tentative="1">
      <w:start w:val="1"/>
      <w:numFmt w:val="bullet"/>
      <w:lvlText w:val=""/>
      <w:lvlJc w:val="left"/>
      <w:pPr>
        <w:ind w:left="2985" w:hanging="360"/>
      </w:pPr>
      <w:rPr>
        <w:rFonts w:ascii="Symbol" w:hAnsi="Symbol" w:hint="default"/>
      </w:rPr>
    </w:lvl>
    <w:lvl w:ilvl="4" w:tplc="D43225BE" w:tentative="1">
      <w:start w:val="1"/>
      <w:numFmt w:val="bullet"/>
      <w:lvlText w:val="o"/>
      <w:lvlJc w:val="left"/>
      <w:pPr>
        <w:ind w:left="3705" w:hanging="360"/>
      </w:pPr>
      <w:rPr>
        <w:rFonts w:ascii="Courier New" w:hAnsi="Courier New" w:cs="Courier New" w:hint="default"/>
      </w:rPr>
    </w:lvl>
    <w:lvl w:ilvl="5" w:tplc="55F2BA7E" w:tentative="1">
      <w:start w:val="1"/>
      <w:numFmt w:val="bullet"/>
      <w:lvlText w:val=""/>
      <w:lvlJc w:val="left"/>
      <w:pPr>
        <w:ind w:left="4425" w:hanging="360"/>
      </w:pPr>
      <w:rPr>
        <w:rFonts w:ascii="Wingdings" w:hAnsi="Wingdings" w:hint="default"/>
      </w:rPr>
    </w:lvl>
    <w:lvl w:ilvl="6" w:tplc="F362A52C" w:tentative="1">
      <w:start w:val="1"/>
      <w:numFmt w:val="bullet"/>
      <w:lvlText w:val=""/>
      <w:lvlJc w:val="left"/>
      <w:pPr>
        <w:ind w:left="5145" w:hanging="360"/>
      </w:pPr>
      <w:rPr>
        <w:rFonts w:ascii="Symbol" w:hAnsi="Symbol" w:hint="default"/>
      </w:rPr>
    </w:lvl>
    <w:lvl w:ilvl="7" w:tplc="3CBC633E" w:tentative="1">
      <w:start w:val="1"/>
      <w:numFmt w:val="bullet"/>
      <w:lvlText w:val="o"/>
      <w:lvlJc w:val="left"/>
      <w:pPr>
        <w:ind w:left="5865" w:hanging="360"/>
      </w:pPr>
      <w:rPr>
        <w:rFonts w:ascii="Courier New" w:hAnsi="Courier New" w:cs="Courier New" w:hint="default"/>
      </w:rPr>
    </w:lvl>
    <w:lvl w:ilvl="8" w:tplc="9D52D62E" w:tentative="1">
      <w:start w:val="1"/>
      <w:numFmt w:val="bullet"/>
      <w:lvlText w:val=""/>
      <w:lvlJc w:val="left"/>
      <w:pPr>
        <w:ind w:left="6585" w:hanging="360"/>
      </w:pPr>
      <w:rPr>
        <w:rFonts w:ascii="Wingdings" w:hAnsi="Wingdings" w:hint="default"/>
      </w:rPr>
    </w:lvl>
  </w:abstractNum>
  <w:abstractNum w:abstractNumId="42" w15:restartNumberingAfterBreak="0">
    <w:nsid w:val="7A9040B1"/>
    <w:multiLevelType w:val="hybridMultilevel"/>
    <w:tmpl w:val="22BE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16DAF"/>
    <w:multiLevelType w:val="multilevel"/>
    <w:tmpl w:val="23143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4186660">
    <w:abstractNumId w:val="23"/>
  </w:num>
  <w:num w:numId="2" w16cid:durableId="674922177">
    <w:abstractNumId w:val="29"/>
  </w:num>
  <w:num w:numId="3" w16cid:durableId="1325938786">
    <w:abstractNumId w:val="16"/>
  </w:num>
  <w:num w:numId="4" w16cid:durableId="837303213">
    <w:abstractNumId w:val="6"/>
  </w:num>
  <w:num w:numId="5" w16cid:durableId="1577013217">
    <w:abstractNumId w:val="40"/>
  </w:num>
  <w:num w:numId="6" w16cid:durableId="320542353">
    <w:abstractNumId w:val="4"/>
  </w:num>
  <w:num w:numId="7" w16cid:durableId="45106346">
    <w:abstractNumId w:val="10"/>
  </w:num>
  <w:num w:numId="8" w16cid:durableId="137458237">
    <w:abstractNumId w:val="0"/>
  </w:num>
  <w:num w:numId="9" w16cid:durableId="444275306">
    <w:abstractNumId w:val="37"/>
  </w:num>
  <w:num w:numId="10" w16cid:durableId="1145855443">
    <w:abstractNumId w:val="9"/>
  </w:num>
  <w:num w:numId="11" w16cid:durableId="2073117792">
    <w:abstractNumId w:val="33"/>
  </w:num>
  <w:num w:numId="12" w16cid:durableId="1750469036">
    <w:abstractNumId w:val="18"/>
  </w:num>
  <w:num w:numId="13" w16cid:durableId="1239752396">
    <w:abstractNumId w:val="25"/>
  </w:num>
  <w:num w:numId="14" w16cid:durableId="1786805530">
    <w:abstractNumId w:val="12"/>
  </w:num>
  <w:num w:numId="15" w16cid:durableId="1947227200">
    <w:abstractNumId w:val="28"/>
  </w:num>
  <w:num w:numId="16" w16cid:durableId="598409687">
    <w:abstractNumId w:val="3"/>
  </w:num>
  <w:num w:numId="17" w16cid:durableId="830219660">
    <w:abstractNumId w:val="34"/>
  </w:num>
  <w:num w:numId="18" w16cid:durableId="1186867442">
    <w:abstractNumId w:val="31"/>
  </w:num>
  <w:num w:numId="19" w16cid:durableId="647436147">
    <w:abstractNumId w:val="41"/>
  </w:num>
  <w:num w:numId="20" w16cid:durableId="1166435894">
    <w:abstractNumId w:val="5"/>
  </w:num>
  <w:num w:numId="21" w16cid:durableId="101724379">
    <w:abstractNumId w:val="2"/>
  </w:num>
  <w:num w:numId="22" w16cid:durableId="1362322184">
    <w:abstractNumId w:val="36"/>
  </w:num>
  <w:num w:numId="23" w16cid:durableId="1460606365">
    <w:abstractNumId w:val="30"/>
  </w:num>
  <w:num w:numId="24" w16cid:durableId="516504809">
    <w:abstractNumId w:val="26"/>
  </w:num>
  <w:num w:numId="25" w16cid:durableId="1434007996">
    <w:abstractNumId w:val="1"/>
  </w:num>
  <w:num w:numId="26" w16cid:durableId="1058356235">
    <w:abstractNumId w:val="20"/>
  </w:num>
  <w:num w:numId="27" w16cid:durableId="325130976">
    <w:abstractNumId w:val="42"/>
  </w:num>
  <w:num w:numId="28" w16cid:durableId="1391998687">
    <w:abstractNumId w:val="39"/>
  </w:num>
  <w:num w:numId="29" w16cid:durableId="958309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907218">
    <w:abstractNumId w:val="13"/>
  </w:num>
  <w:num w:numId="31" w16cid:durableId="919294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2867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1031145">
    <w:abstractNumId w:val="14"/>
  </w:num>
  <w:num w:numId="34" w16cid:durableId="505092268">
    <w:abstractNumId w:val="22"/>
  </w:num>
  <w:num w:numId="35" w16cid:durableId="1561282524">
    <w:abstractNumId w:val="21"/>
  </w:num>
  <w:num w:numId="36" w16cid:durableId="553666454">
    <w:abstractNumId w:val="35"/>
  </w:num>
  <w:num w:numId="37" w16cid:durableId="793673708">
    <w:abstractNumId w:val="43"/>
  </w:num>
  <w:num w:numId="38" w16cid:durableId="2120173881">
    <w:abstractNumId w:val="11"/>
  </w:num>
  <w:num w:numId="39" w16cid:durableId="855650850">
    <w:abstractNumId w:val="7"/>
  </w:num>
  <w:num w:numId="40" w16cid:durableId="1956326077">
    <w:abstractNumId w:val="8"/>
  </w:num>
  <w:num w:numId="41" w16cid:durableId="858467690">
    <w:abstractNumId w:val="24"/>
  </w:num>
  <w:num w:numId="42" w16cid:durableId="1279337573">
    <w:abstractNumId w:val="27"/>
  </w:num>
  <w:num w:numId="43" w16cid:durableId="450440482">
    <w:abstractNumId w:val="32"/>
  </w:num>
  <w:num w:numId="44" w16cid:durableId="1789735858">
    <w:abstractNumId w:val="15"/>
  </w:num>
  <w:num w:numId="45" w16cid:durableId="1054890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7C"/>
    <w:rsid w:val="00055B98"/>
    <w:rsid w:val="000613C9"/>
    <w:rsid w:val="00066406"/>
    <w:rsid w:val="00085AAA"/>
    <w:rsid w:val="000A330D"/>
    <w:rsid w:val="000A660A"/>
    <w:rsid w:val="000B5A29"/>
    <w:rsid w:val="000B64A4"/>
    <w:rsid w:val="000C510B"/>
    <w:rsid w:val="000C65E3"/>
    <w:rsid w:val="000D00CD"/>
    <w:rsid w:val="000E1620"/>
    <w:rsid w:val="000E50D0"/>
    <w:rsid w:val="000F2758"/>
    <w:rsid w:val="000F30C4"/>
    <w:rsid w:val="0010596A"/>
    <w:rsid w:val="001120C3"/>
    <w:rsid w:val="00134DE6"/>
    <w:rsid w:val="0016577E"/>
    <w:rsid w:val="001A531B"/>
    <w:rsid w:val="001B61B7"/>
    <w:rsid w:val="001C1288"/>
    <w:rsid w:val="001D754D"/>
    <w:rsid w:val="001E0DB4"/>
    <w:rsid w:val="001E24C1"/>
    <w:rsid w:val="001F594C"/>
    <w:rsid w:val="002137E3"/>
    <w:rsid w:val="002337B5"/>
    <w:rsid w:val="00236F26"/>
    <w:rsid w:val="00237375"/>
    <w:rsid w:val="002529E3"/>
    <w:rsid w:val="00265740"/>
    <w:rsid w:val="00271ACD"/>
    <w:rsid w:val="002730AC"/>
    <w:rsid w:val="0028701A"/>
    <w:rsid w:val="0029198D"/>
    <w:rsid w:val="00293192"/>
    <w:rsid w:val="002B6C54"/>
    <w:rsid w:val="002E39DD"/>
    <w:rsid w:val="002F4EF6"/>
    <w:rsid w:val="003070D7"/>
    <w:rsid w:val="00312FA5"/>
    <w:rsid w:val="0031753F"/>
    <w:rsid w:val="00340132"/>
    <w:rsid w:val="003450A2"/>
    <w:rsid w:val="00347B7B"/>
    <w:rsid w:val="0036310A"/>
    <w:rsid w:val="003961B0"/>
    <w:rsid w:val="003B1E0C"/>
    <w:rsid w:val="003B45FB"/>
    <w:rsid w:val="003B60FD"/>
    <w:rsid w:val="003C58FA"/>
    <w:rsid w:val="003E0E72"/>
    <w:rsid w:val="003F21A8"/>
    <w:rsid w:val="004074A7"/>
    <w:rsid w:val="00411BEF"/>
    <w:rsid w:val="0046642A"/>
    <w:rsid w:val="00485881"/>
    <w:rsid w:val="0049411E"/>
    <w:rsid w:val="004A1E38"/>
    <w:rsid w:val="004A4CD0"/>
    <w:rsid w:val="004A701D"/>
    <w:rsid w:val="004B6EB9"/>
    <w:rsid w:val="004E7BA8"/>
    <w:rsid w:val="004F2CEA"/>
    <w:rsid w:val="00531442"/>
    <w:rsid w:val="00555164"/>
    <w:rsid w:val="00571A72"/>
    <w:rsid w:val="005812E8"/>
    <w:rsid w:val="00581EA0"/>
    <w:rsid w:val="00595374"/>
    <w:rsid w:val="005B6D26"/>
    <w:rsid w:val="005D12B9"/>
    <w:rsid w:val="005E141C"/>
    <w:rsid w:val="005F3FED"/>
    <w:rsid w:val="00603F53"/>
    <w:rsid w:val="00605BA4"/>
    <w:rsid w:val="006076E5"/>
    <w:rsid w:val="00610586"/>
    <w:rsid w:val="00623D1C"/>
    <w:rsid w:val="00632EA9"/>
    <w:rsid w:val="0063583F"/>
    <w:rsid w:val="006418F2"/>
    <w:rsid w:val="00653B73"/>
    <w:rsid w:val="0065444A"/>
    <w:rsid w:val="006645FB"/>
    <w:rsid w:val="006675C2"/>
    <w:rsid w:val="006975E7"/>
    <w:rsid w:val="006B2440"/>
    <w:rsid w:val="006B3B08"/>
    <w:rsid w:val="006D27F5"/>
    <w:rsid w:val="006D3DA1"/>
    <w:rsid w:val="006E0F0A"/>
    <w:rsid w:val="006E15BF"/>
    <w:rsid w:val="006F2152"/>
    <w:rsid w:val="006F22F8"/>
    <w:rsid w:val="00704B8A"/>
    <w:rsid w:val="007138FA"/>
    <w:rsid w:val="00723086"/>
    <w:rsid w:val="00730F36"/>
    <w:rsid w:val="00735370"/>
    <w:rsid w:val="0073785D"/>
    <w:rsid w:val="00745B34"/>
    <w:rsid w:val="00750FE3"/>
    <w:rsid w:val="0076579B"/>
    <w:rsid w:val="0076628D"/>
    <w:rsid w:val="0078667C"/>
    <w:rsid w:val="00795740"/>
    <w:rsid w:val="007A14EF"/>
    <w:rsid w:val="007A7FCB"/>
    <w:rsid w:val="007B122E"/>
    <w:rsid w:val="007B5F95"/>
    <w:rsid w:val="007B6510"/>
    <w:rsid w:val="007C627C"/>
    <w:rsid w:val="007E2824"/>
    <w:rsid w:val="00805834"/>
    <w:rsid w:val="00805DF1"/>
    <w:rsid w:val="00830E3D"/>
    <w:rsid w:val="00831B95"/>
    <w:rsid w:val="00832A89"/>
    <w:rsid w:val="00855927"/>
    <w:rsid w:val="00860546"/>
    <w:rsid w:val="0087151B"/>
    <w:rsid w:val="00892998"/>
    <w:rsid w:val="008948BF"/>
    <w:rsid w:val="008B3C1C"/>
    <w:rsid w:val="008C54AB"/>
    <w:rsid w:val="008E0F56"/>
    <w:rsid w:val="0093544D"/>
    <w:rsid w:val="00945394"/>
    <w:rsid w:val="00991ED1"/>
    <w:rsid w:val="009A1A7F"/>
    <w:rsid w:val="009C026E"/>
    <w:rsid w:val="009C2692"/>
    <w:rsid w:val="009D0FC5"/>
    <w:rsid w:val="009F6A19"/>
    <w:rsid w:val="00A30AF0"/>
    <w:rsid w:val="00A638F2"/>
    <w:rsid w:val="00A669C6"/>
    <w:rsid w:val="00A67201"/>
    <w:rsid w:val="00A95785"/>
    <w:rsid w:val="00AD59CA"/>
    <w:rsid w:val="00AE0882"/>
    <w:rsid w:val="00AF062A"/>
    <w:rsid w:val="00B076F4"/>
    <w:rsid w:val="00B24649"/>
    <w:rsid w:val="00B456DF"/>
    <w:rsid w:val="00B52CD1"/>
    <w:rsid w:val="00B659A6"/>
    <w:rsid w:val="00B65B5C"/>
    <w:rsid w:val="00BA4377"/>
    <w:rsid w:val="00BB7527"/>
    <w:rsid w:val="00BC66FE"/>
    <w:rsid w:val="00BD26D2"/>
    <w:rsid w:val="00BD5A4F"/>
    <w:rsid w:val="00BF0946"/>
    <w:rsid w:val="00C0702B"/>
    <w:rsid w:val="00C36E51"/>
    <w:rsid w:val="00C71BD2"/>
    <w:rsid w:val="00C74798"/>
    <w:rsid w:val="00C75E66"/>
    <w:rsid w:val="00CA0927"/>
    <w:rsid w:val="00CB728F"/>
    <w:rsid w:val="00CC74D6"/>
    <w:rsid w:val="00CD0C7D"/>
    <w:rsid w:val="00CF3DFD"/>
    <w:rsid w:val="00D37585"/>
    <w:rsid w:val="00D3790E"/>
    <w:rsid w:val="00D53A38"/>
    <w:rsid w:val="00D54380"/>
    <w:rsid w:val="00D81D61"/>
    <w:rsid w:val="00D85A70"/>
    <w:rsid w:val="00DA0BE4"/>
    <w:rsid w:val="00DA53A8"/>
    <w:rsid w:val="00DB2A58"/>
    <w:rsid w:val="00DC3224"/>
    <w:rsid w:val="00DD3802"/>
    <w:rsid w:val="00DE69D6"/>
    <w:rsid w:val="00E14D7C"/>
    <w:rsid w:val="00E336D3"/>
    <w:rsid w:val="00E43521"/>
    <w:rsid w:val="00E53E45"/>
    <w:rsid w:val="00E602FC"/>
    <w:rsid w:val="00E75DC9"/>
    <w:rsid w:val="00E81B18"/>
    <w:rsid w:val="00E90C73"/>
    <w:rsid w:val="00EE7B3F"/>
    <w:rsid w:val="00EF4652"/>
    <w:rsid w:val="00F07702"/>
    <w:rsid w:val="00F25774"/>
    <w:rsid w:val="00F3049B"/>
    <w:rsid w:val="00F4765F"/>
    <w:rsid w:val="00F67815"/>
    <w:rsid w:val="00F70C07"/>
    <w:rsid w:val="00F91103"/>
    <w:rsid w:val="00FA4AE8"/>
    <w:rsid w:val="00FA4F61"/>
    <w:rsid w:val="00FA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88E2"/>
  <w15:chartTrackingRefBased/>
  <w15:docId w15:val="{BA3FD815-1C23-4E24-956D-C9F2F2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BF0946"/>
    <w:pPr>
      <w:spacing w:before="100" w:beforeAutospacing="1" w:after="100" w:afterAutospacing="1"/>
      <w:outlineLvl w:val="3"/>
    </w:pPr>
    <w:rPr>
      <w:rFonts w:ascii="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67C"/>
    <w:pPr>
      <w:tabs>
        <w:tab w:val="center" w:pos="4680"/>
        <w:tab w:val="right" w:pos="9360"/>
      </w:tabs>
    </w:pPr>
  </w:style>
  <w:style w:type="character" w:customStyle="1" w:styleId="HeaderChar">
    <w:name w:val="Header Char"/>
    <w:basedOn w:val="DefaultParagraphFont"/>
    <w:link w:val="Header"/>
    <w:uiPriority w:val="99"/>
    <w:rsid w:val="0078667C"/>
  </w:style>
  <w:style w:type="paragraph" w:styleId="Footer">
    <w:name w:val="footer"/>
    <w:basedOn w:val="Normal"/>
    <w:link w:val="FooterChar"/>
    <w:uiPriority w:val="99"/>
    <w:unhideWhenUsed/>
    <w:rsid w:val="0078667C"/>
    <w:pPr>
      <w:tabs>
        <w:tab w:val="center" w:pos="4680"/>
        <w:tab w:val="right" w:pos="9360"/>
      </w:tabs>
    </w:pPr>
  </w:style>
  <w:style w:type="character" w:customStyle="1" w:styleId="FooterChar">
    <w:name w:val="Footer Char"/>
    <w:basedOn w:val="DefaultParagraphFont"/>
    <w:link w:val="Footer"/>
    <w:uiPriority w:val="99"/>
    <w:rsid w:val="0078667C"/>
  </w:style>
  <w:style w:type="character" w:styleId="PlaceholderText">
    <w:name w:val="Placeholder Text"/>
    <w:basedOn w:val="DefaultParagraphFont"/>
    <w:uiPriority w:val="99"/>
    <w:semiHidden/>
    <w:rsid w:val="0078667C"/>
    <w:rPr>
      <w:color w:val="808080"/>
    </w:rPr>
  </w:style>
  <w:style w:type="character" w:styleId="Hyperlink">
    <w:name w:val="Hyperlink"/>
    <w:basedOn w:val="DefaultParagraphFont"/>
    <w:uiPriority w:val="99"/>
    <w:unhideWhenUsed/>
    <w:rsid w:val="00860546"/>
    <w:rPr>
      <w:color w:val="0563C1" w:themeColor="hyperlink"/>
      <w:u w:val="single"/>
    </w:rPr>
  </w:style>
  <w:style w:type="character" w:styleId="UnresolvedMention">
    <w:name w:val="Unresolved Mention"/>
    <w:basedOn w:val="DefaultParagraphFont"/>
    <w:uiPriority w:val="99"/>
    <w:semiHidden/>
    <w:unhideWhenUsed/>
    <w:rsid w:val="00860546"/>
    <w:rPr>
      <w:color w:val="605E5C"/>
      <w:shd w:val="clear" w:color="auto" w:fill="E1DFDD"/>
    </w:rPr>
  </w:style>
  <w:style w:type="table" w:styleId="TableGrid">
    <w:name w:val="Table Grid"/>
    <w:basedOn w:val="TableNormal"/>
    <w:uiPriority w:val="39"/>
    <w:rsid w:val="0087151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E6"/>
    <w:pPr>
      <w:spacing w:after="160" w:line="259" w:lineRule="auto"/>
      <w:ind w:left="720"/>
      <w:contextualSpacing/>
    </w:pPr>
    <w:rPr>
      <w:kern w:val="0"/>
      <w14:ligatures w14:val="none"/>
    </w:rPr>
  </w:style>
  <w:style w:type="character" w:customStyle="1" w:styleId="Heading4Char">
    <w:name w:val="Heading 4 Char"/>
    <w:basedOn w:val="DefaultParagraphFont"/>
    <w:link w:val="Heading4"/>
    <w:uiPriority w:val="9"/>
    <w:semiHidden/>
    <w:rsid w:val="00BF0946"/>
    <w:rPr>
      <w:rFonts w:ascii="Calibri" w:hAnsi="Calibri" w:cs="Calibri"/>
      <w:b/>
      <w:bCs/>
      <w:kern w:val="0"/>
      <w:sz w:val="24"/>
      <w:szCs w:val="24"/>
      <w14:ligatures w14:val="none"/>
    </w:rPr>
  </w:style>
  <w:style w:type="table" w:styleId="GridTable4-Accent1">
    <w:name w:val="Grid Table 4 Accent 1"/>
    <w:basedOn w:val="TableNormal"/>
    <w:uiPriority w:val="49"/>
    <w:rsid w:val="00BF0946"/>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1"/>
    <w:qFormat/>
    <w:rsid w:val="00BF0946"/>
    <w:pPr>
      <w:widowControl w:val="0"/>
      <w:autoSpaceDE w:val="0"/>
      <w:autoSpaceDN w:val="0"/>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BF0946"/>
    <w:rPr>
      <w:rFonts w:ascii="Calibri" w:eastAsia="Calibri" w:hAnsi="Calibri" w:cs="Calibri"/>
      <w:kern w:val="0"/>
      <w:sz w:val="24"/>
      <w:szCs w:val="24"/>
      <w14:ligatures w14:val="none"/>
    </w:rPr>
  </w:style>
  <w:style w:type="paragraph" w:customStyle="1" w:styleId="paragraph">
    <w:name w:val="paragraph"/>
    <w:basedOn w:val="Normal"/>
    <w:rsid w:val="00BF0946"/>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F0946"/>
  </w:style>
  <w:style w:type="character" w:customStyle="1" w:styleId="eop">
    <w:name w:val="eop"/>
    <w:basedOn w:val="DefaultParagraphFont"/>
    <w:rsid w:val="00BF0946"/>
  </w:style>
  <w:style w:type="character" w:customStyle="1" w:styleId="apple-converted-space">
    <w:name w:val="apple-converted-space"/>
    <w:basedOn w:val="DefaultParagraphFont"/>
    <w:rsid w:val="00BF0946"/>
  </w:style>
  <w:style w:type="paragraph" w:styleId="NormalWeb">
    <w:name w:val="Normal (Web)"/>
    <w:basedOn w:val="Normal"/>
    <w:uiPriority w:val="99"/>
    <w:unhideWhenUsed/>
    <w:rsid w:val="00BF0946"/>
    <w:rPr>
      <w:rFonts w:ascii="Times New Roman" w:hAnsi="Times New Roman" w:cs="Times New Roman"/>
      <w:kern w:val="0"/>
      <w:sz w:val="24"/>
      <w:szCs w:val="24"/>
      <w14:ligatures w14:val="none"/>
    </w:rPr>
  </w:style>
  <w:style w:type="character" w:styleId="Strong">
    <w:name w:val="Strong"/>
    <w:basedOn w:val="DefaultParagraphFont"/>
    <w:uiPriority w:val="22"/>
    <w:qFormat/>
    <w:rsid w:val="00BF0946"/>
    <w:rPr>
      <w:b/>
      <w:bCs/>
    </w:rPr>
  </w:style>
  <w:style w:type="paragraph" w:customStyle="1" w:styleId="xxxparagraph">
    <w:name w:val="x_xxparagraph"/>
    <w:basedOn w:val="Normal"/>
    <w:rsid w:val="00BF0946"/>
    <w:pPr>
      <w:spacing w:before="100" w:beforeAutospacing="1" w:after="100" w:afterAutospacing="1"/>
    </w:pPr>
    <w:rPr>
      <w:rFonts w:ascii="Calibri" w:hAnsi="Calibri" w:cs="Calibri"/>
      <w:kern w:val="0"/>
      <w14:ligatures w14:val="none"/>
    </w:rPr>
  </w:style>
  <w:style w:type="character" w:customStyle="1" w:styleId="xxxnormaltextrun">
    <w:name w:val="x_xxnormaltextrun"/>
    <w:basedOn w:val="DefaultParagraphFont"/>
    <w:rsid w:val="00BF0946"/>
  </w:style>
  <w:style w:type="paragraph" w:customStyle="1" w:styleId="contentpasted6">
    <w:name w:val="contentpasted6"/>
    <w:basedOn w:val="Normal"/>
    <w:uiPriority w:val="99"/>
    <w:semiHidden/>
    <w:rsid w:val="00BF0946"/>
    <w:rPr>
      <w:rFonts w:ascii="Calibri" w:hAnsi="Calibri" w:cs="Calibri"/>
      <w:kern w:val="0"/>
      <w14:ligatures w14:val="none"/>
    </w:rPr>
  </w:style>
  <w:style w:type="paragraph" w:customStyle="1" w:styleId="TableParagraph">
    <w:name w:val="Table Paragraph"/>
    <w:basedOn w:val="Normal"/>
    <w:uiPriority w:val="1"/>
    <w:qFormat/>
    <w:rsid w:val="00E81B18"/>
    <w:pPr>
      <w:widowControl w:val="0"/>
      <w:autoSpaceDE w:val="0"/>
      <w:autoSpaceDN w:val="0"/>
      <w:ind w:left="110"/>
    </w:pPr>
    <w:rPr>
      <w:rFonts w:ascii="Calibri" w:eastAsia="Calibri" w:hAnsi="Calibri" w:cs="Calibri"/>
      <w:kern w:val="0"/>
      <w14:ligatures w14:val="none"/>
    </w:rPr>
  </w:style>
  <w:style w:type="character" w:styleId="IntenseReference">
    <w:name w:val="Intense Reference"/>
    <w:basedOn w:val="DefaultParagraphFont"/>
    <w:uiPriority w:val="32"/>
    <w:qFormat/>
    <w:rsid w:val="004E7BA8"/>
    <w:rPr>
      <w:b/>
      <w:bCs/>
      <w:smallCaps/>
      <w:color w:val="4472C4" w:themeColor="accent1"/>
      <w:spacing w:val="5"/>
    </w:rPr>
  </w:style>
  <w:style w:type="paragraph" w:customStyle="1" w:styleId="contentpasted01">
    <w:name w:val="contentpasted01"/>
    <w:basedOn w:val="Normal"/>
    <w:uiPriority w:val="99"/>
    <w:semiHidden/>
    <w:rsid w:val="001A531B"/>
    <w:rPr>
      <w:rFonts w:ascii="Calibri" w:hAnsi="Calibri" w:cs="Calibri"/>
      <w:kern w:val="0"/>
      <w14:ligatures w14:val="none"/>
    </w:rPr>
  </w:style>
  <w:style w:type="character" w:customStyle="1" w:styleId="contentpasted0">
    <w:name w:val="contentpasted0"/>
    <w:basedOn w:val="DefaultParagraphFont"/>
    <w:rsid w:val="001A531B"/>
  </w:style>
  <w:style w:type="paragraph" w:styleId="Revision">
    <w:name w:val="Revision"/>
    <w:hidden/>
    <w:uiPriority w:val="99"/>
    <w:semiHidden/>
    <w:rsid w:val="008948BF"/>
  </w:style>
  <w:style w:type="paragraph" w:customStyle="1" w:styleId="western">
    <w:name w:val="western"/>
    <w:basedOn w:val="Normal"/>
    <w:rsid w:val="00DA0BE4"/>
    <w:rPr>
      <w:rFonts w:ascii="Calibri" w:hAnsi="Calibri" w:cs="Calibri"/>
      <w:kern w:val="0"/>
      <w14:ligatures w14:val="none"/>
    </w:rPr>
  </w:style>
  <w:style w:type="paragraph" w:customStyle="1" w:styleId="elementtoproof">
    <w:name w:val="elementtoproof"/>
    <w:basedOn w:val="Normal"/>
    <w:rsid w:val="009C2692"/>
    <w:rPr>
      <w:rFonts w:ascii="Aptos" w:hAnsi="Aptos" w:cs="Aptos"/>
      <w:kern w:val="0"/>
      <w:sz w:val="24"/>
      <w:szCs w:val="24"/>
      <w14:ligatures w14:val="none"/>
    </w:rPr>
  </w:style>
  <w:style w:type="character" w:styleId="FollowedHyperlink">
    <w:name w:val="FollowedHyperlink"/>
    <w:basedOn w:val="DefaultParagraphFont"/>
    <w:uiPriority w:val="99"/>
    <w:semiHidden/>
    <w:unhideWhenUsed/>
    <w:rsid w:val="00C75E66"/>
    <w:rPr>
      <w:color w:val="954F72" w:themeColor="followedHyperlink"/>
      <w:u w:val="single"/>
    </w:rPr>
  </w:style>
  <w:style w:type="table" w:styleId="GridTable1Light-Accent1">
    <w:name w:val="Grid Table 1 Light Accent 1"/>
    <w:basedOn w:val="TableNormal"/>
    <w:uiPriority w:val="46"/>
    <w:rsid w:val="001D754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D75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Contents">
    <w:name w:val="Table Contents"/>
    <w:basedOn w:val="Normal"/>
    <w:qFormat/>
    <w:rsid w:val="001D754D"/>
    <w:pPr>
      <w:spacing w:after="160" w:line="259"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6184">
      <w:bodyDiv w:val="1"/>
      <w:marLeft w:val="0"/>
      <w:marRight w:val="0"/>
      <w:marTop w:val="0"/>
      <w:marBottom w:val="0"/>
      <w:divBdr>
        <w:top w:val="none" w:sz="0" w:space="0" w:color="auto"/>
        <w:left w:val="none" w:sz="0" w:space="0" w:color="auto"/>
        <w:bottom w:val="none" w:sz="0" w:space="0" w:color="auto"/>
        <w:right w:val="none" w:sz="0" w:space="0" w:color="auto"/>
      </w:divBdr>
    </w:div>
    <w:div w:id="253171307">
      <w:bodyDiv w:val="1"/>
      <w:marLeft w:val="0"/>
      <w:marRight w:val="0"/>
      <w:marTop w:val="0"/>
      <w:marBottom w:val="0"/>
      <w:divBdr>
        <w:top w:val="none" w:sz="0" w:space="0" w:color="auto"/>
        <w:left w:val="none" w:sz="0" w:space="0" w:color="auto"/>
        <w:bottom w:val="none" w:sz="0" w:space="0" w:color="auto"/>
        <w:right w:val="none" w:sz="0" w:space="0" w:color="auto"/>
      </w:divBdr>
    </w:div>
    <w:div w:id="560749891">
      <w:bodyDiv w:val="1"/>
      <w:marLeft w:val="0"/>
      <w:marRight w:val="0"/>
      <w:marTop w:val="0"/>
      <w:marBottom w:val="0"/>
      <w:divBdr>
        <w:top w:val="none" w:sz="0" w:space="0" w:color="auto"/>
        <w:left w:val="none" w:sz="0" w:space="0" w:color="auto"/>
        <w:bottom w:val="none" w:sz="0" w:space="0" w:color="auto"/>
        <w:right w:val="none" w:sz="0" w:space="0" w:color="auto"/>
      </w:divBdr>
    </w:div>
    <w:div w:id="646860651">
      <w:bodyDiv w:val="1"/>
      <w:marLeft w:val="0"/>
      <w:marRight w:val="0"/>
      <w:marTop w:val="0"/>
      <w:marBottom w:val="0"/>
      <w:divBdr>
        <w:top w:val="none" w:sz="0" w:space="0" w:color="auto"/>
        <w:left w:val="none" w:sz="0" w:space="0" w:color="auto"/>
        <w:bottom w:val="none" w:sz="0" w:space="0" w:color="auto"/>
        <w:right w:val="none" w:sz="0" w:space="0" w:color="auto"/>
      </w:divBdr>
    </w:div>
    <w:div w:id="715549302">
      <w:bodyDiv w:val="1"/>
      <w:marLeft w:val="0"/>
      <w:marRight w:val="0"/>
      <w:marTop w:val="0"/>
      <w:marBottom w:val="0"/>
      <w:divBdr>
        <w:top w:val="none" w:sz="0" w:space="0" w:color="auto"/>
        <w:left w:val="none" w:sz="0" w:space="0" w:color="auto"/>
        <w:bottom w:val="none" w:sz="0" w:space="0" w:color="auto"/>
        <w:right w:val="none" w:sz="0" w:space="0" w:color="auto"/>
      </w:divBdr>
    </w:div>
    <w:div w:id="1307474289">
      <w:bodyDiv w:val="1"/>
      <w:marLeft w:val="0"/>
      <w:marRight w:val="0"/>
      <w:marTop w:val="0"/>
      <w:marBottom w:val="0"/>
      <w:divBdr>
        <w:top w:val="none" w:sz="0" w:space="0" w:color="auto"/>
        <w:left w:val="none" w:sz="0" w:space="0" w:color="auto"/>
        <w:bottom w:val="none" w:sz="0" w:space="0" w:color="auto"/>
        <w:right w:val="none" w:sz="0" w:space="0" w:color="auto"/>
      </w:divBdr>
    </w:div>
    <w:div w:id="1325888373">
      <w:bodyDiv w:val="1"/>
      <w:marLeft w:val="0"/>
      <w:marRight w:val="0"/>
      <w:marTop w:val="0"/>
      <w:marBottom w:val="0"/>
      <w:divBdr>
        <w:top w:val="none" w:sz="0" w:space="0" w:color="auto"/>
        <w:left w:val="none" w:sz="0" w:space="0" w:color="auto"/>
        <w:bottom w:val="none" w:sz="0" w:space="0" w:color="auto"/>
        <w:right w:val="none" w:sz="0" w:space="0" w:color="auto"/>
      </w:divBdr>
    </w:div>
    <w:div w:id="1413039575">
      <w:bodyDiv w:val="1"/>
      <w:marLeft w:val="0"/>
      <w:marRight w:val="0"/>
      <w:marTop w:val="0"/>
      <w:marBottom w:val="0"/>
      <w:divBdr>
        <w:top w:val="none" w:sz="0" w:space="0" w:color="auto"/>
        <w:left w:val="none" w:sz="0" w:space="0" w:color="auto"/>
        <w:bottom w:val="none" w:sz="0" w:space="0" w:color="auto"/>
        <w:right w:val="none" w:sz="0" w:space="0" w:color="auto"/>
      </w:divBdr>
    </w:div>
    <w:div w:id="1439644411">
      <w:bodyDiv w:val="1"/>
      <w:marLeft w:val="0"/>
      <w:marRight w:val="0"/>
      <w:marTop w:val="0"/>
      <w:marBottom w:val="0"/>
      <w:divBdr>
        <w:top w:val="none" w:sz="0" w:space="0" w:color="auto"/>
        <w:left w:val="none" w:sz="0" w:space="0" w:color="auto"/>
        <w:bottom w:val="none" w:sz="0" w:space="0" w:color="auto"/>
        <w:right w:val="none" w:sz="0" w:space="0" w:color="auto"/>
      </w:divBdr>
    </w:div>
    <w:div w:id="1494757704">
      <w:bodyDiv w:val="1"/>
      <w:marLeft w:val="0"/>
      <w:marRight w:val="0"/>
      <w:marTop w:val="0"/>
      <w:marBottom w:val="0"/>
      <w:divBdr>
        <w:top w:val="none" w:sz="0" w:space="0" w:color="auto"/>
        <w:left w:val="none" w:sz="0" w:space="0" w:color="auto"/>
        <w:bottom w:val="none" w:sz="0" w:space="0" w:color="auto"/>
        <w:right w:val="none" w:sz="0" w:space="0" w:color="auto"/>
      </w:divBdr>
    </w:div>
    <w:div w:id="1999993844">
      <w:bodyDiv w:val="1"/>
      <w:marLeft w:val="0"/>
      <w:marRight w:val="0"/>
      <w:marTop w:val="0"/>
      <w:marBottom w:val="0"/>
      <w:divBdr>
        <w:top w:val="none" w:sz="0" w:space="0" w:color="auto"/>
        <w:left w:val="none" w:sz="0" w:space="0" w:color="auto"/>
        <w:bottom w:val="none" w:sz="0" w:space="0" w:color="auto"/>
        <w:right w:val="none" w:sz="0" w:space="0" w:color="auto"/>
      </w:divBdr>
    </w:div>
    <w:div w:id="2029865246">
      <w:bodyDiv w:val="1"/>
      <w:marLeft w:val="0"/>
      <w:marRight w:val="0"/>
      <w:marTop w:val="0"/>
      <w:marBottom w:val="0"/>
      <w:divBdr>
        <w:top w:val="none" w:sz="0" w:space="0" w:color="auto"/>
        <w:left w:val="none" w:sz="0" w:space="0" w:color="auto"/>
        <w:bottom w:val="none" w:sz="0" w:space="0" w:color="auto"/>
        <w:right w:val="none" w:sz="0" w:space="0" w:color="auto"/>
      </w:divBdr>
    </w:div>
    <w:div w:id="2040162142">
      <w:bodyDiv w:val="1"/>
      <w:marLeft w:val="0"/>
      <w:marRight w:val="0"/>
      <w:marTop w:val="0"/>
      <w:marBottom w:val="0"/>
      <w:divBdr>
        <w:top w:val="none" w:sz="0" w:space="0" w:color="auto"/>
        <w:left w:val="none" w:sz="0" w:space="0" w:color="auto"/>
        <w:bottom w:val="none" w:sz="0" w:space="0" w:color="auto"/>
        <w:right w:val="none" w:sz="0" w:space="0" w:color="auto"/>
      </w:divBdr>
    </w:div>
    <w:div w:id="20992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ies.rvu.edu/" TargetMode="External"/><Relationship Id="rId18" Type="http://schemas.openxmlformats.org/officeDocument/2006/relationships/hyperlink" Target="https://www.rvu.edu/about/diversity-equity-and-inclusion/" TargetMode="External"/><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hyperlink" Target="https://www.rvu.edu/mental-health/" TargetMode="External"/><Relationship Id="rId34" Type="http://schemas.openxmlformats.org/officeDocument/2006/relationships/image" Target="media/image14.png"/><Relationship Id="rId42"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brary.rvu.edu/researchguide/researchethics/plagiarism" TargetMode="External"/><Relationship Id="rId29"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medicine-mhmedical-com.proxy.rvu.edu/content.aspx?bookid=2129&amp;sectionid=159213747" TargetMode="External"/><Relationship Id="rId24" Type="http://schemas.openxmlformats.org/officeDocument/2006/relationships/hyperlink" Target="https://www.rvu.edu/student-affairs/"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ibrary.rvu.edu/framl/home" TargetMode="External"/><Relationship Id="rId23" Type="http://schemas.openxmlformats.org/officeDocument/2006/relationships/hyperlink" Target="https://www.rvu.edu/ut/student-affairs/disability-services/" TargetMode="External"/><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hyperlink" Target="https://accessmedicine-mhmedical-com.proxy.rvu.edu/book.aspx?bookid=3495" TargetMode="External"/><Relationship Id="rId19" Type="http://schemas.openxmlformats.org/officeDocument/2006/relationships/hyperlink" Target="https://www.rvu.edu/admissions/financial-aid/" TargetMode="External"/><Relationship Id="rId31" Type="http://schemas.openxmlformats.org/officeDocument/2006/relationships/image" Target="media/image11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kshipdirectorshelpline@rvu.edu" TargetMode="External"/><Relationship Id="rId14" Type="http://schemas.openxmlformats.org/officeDocument/2006/relationships/hyperlink" Target="https://catalog.rvu.edu" TargetMode="External"/><Relationship Id="rId22" Type="http://schemas.openxmlformats.org/officeDocument/2006/relationships/hyperlink" Target="https://www.rvu.edu/co/student-affairs/disability-services/" TargetMode="External"/><Relationship Id="rId27" Type="http://schemas.openxmlformats.org/officeDocument/2006/relationships/image" Target="media/image10.png"/><Relationship Id="rId30" Type="http://schemas.openxmlformats.org/officeDocument/2006/relationships/image" Target="media/image100.png"/><Relationship Id="rId35" Type="http://schemas.openxmlformats.org/officeDocument/2006/relationships/image" Target="media/image15.png"/><Relationship Id="rId43" Type="http://schemas.openxmlformats.org/officeDocument/2006/relationships/footer" Target="footer1.xml"/><Relationship Id="rId8"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s://catalog.rvu.edu/academic-integrity" TargetMode="External"/><Relationship Id="rId17" Type="http://schemas.openxmlformats.org/officeDocument/2006/relationships/hyperlink" Target="https://www.rvu.edu/writing-center/" TargetMode="Externa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theme" Target="theme/theme1.xml"/><Relationship Id="rId20" Type="http://schemas.openxmlformats.org/officeDocument/2006/relationships/hyperlink" Target="https://myvista.rvu.edu/ics/Help_Desk/" TargetMode="External"/><Relationship Id="rId4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A2E80BED944BF7A1330DFD9C2508DA"/>
        <w:category>
          <w:name w:val="General"/>
          <w:gallery w:val="placeholder"/>
        </w:category>
        <w:types>
          <w:type w:val="bbPlcHdr"/>
        </w:types>
        <w:behaviors>
          <w:behavior w:val="content"/>
        </w:behaviors>
        <w:guid w:val="{6EA1F6F9-DA36-46BE-A98C-85421813B8F4}"/>
      </w:docPartPr>
      <w:docPartBody>
        <w:p w:rsidR="009F65E4" w:rsidRDefault="009F65E4" w:rsidP="009F65E4">
          <w:pPr>
            <w:pStyle w:val="07A2E80BED944BF7A1330DFD9C2508DA"/>
          </w:pPr>
          <w:r w:rsidRPr="009B3F25">
            <w:rPr>
              <w:rStyle w:val="PlaceholderText"/>
            </w:rPr>
            <w:t>Choose an item.</w:t>
          </w:r>
        </w:p>
      </w:docPartBody>
    </w:docPart>
    <w:docPart>
      <w:docPartPr>
        <w:name w:val="3DD3DA7D8EA546DFA81FB1810C31D443"/>
        <w:category>
          <w:name w:val="General"/>
          <w:gallery w:val="placeholder"/>
        </w:category>
        <w:types>
          <w:type w:val="bbPlcHdr"/>
        </w:types>
        <w:behaviors>
          <w:behavior w:val="content"/>
        </w:behaviors>
        <w:guid w:val="{2DE39BAF-005E-4EDD-BF95-E50F508B28B9}"/>
      </w:docPartPr>
      <w:docPartBody>
        <w:p w:rsidR="002C3806" w:rsidRDefault="002C3806" w:rsidP="002C3806">
          <w:pPr>
            <w:pStyle w:val="3DD3DA7D8EA546DFA81FB1810C31D443"/>
          </w:pPr>
          <w:r w:rsidRPr="009B3F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charset w:val="00"/>
    <w:family w:val="swiss"/>
    <w:pitch w:val="variable"/>
    <w:sig w:usb0="80FF8023" w:usb1="0200004A" w:usb2="00000200" w:usb3="00000000" w:csb0="00000001" w:csb1="00000000"/>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C"/>
    <w:rsid w:val="000B5092"/>
    <w:rsid w:val="000B64A4"/>
    <w:rsid w:val="000C401F"/>
    <w:rsid w:val="00172C6B"/>
    <w:rsid w:val="001A7DB7"/>
    <w:rsid w:val="001D454D"/>
    <w:rsid w:val="001F6846"/>
    <w:rsid w:val="0027754E"/>
    <w:rsid w:val="002C3806"/>
    <w:rsid w:val="00312FA5"/>
    <w:rsid w:val="0036310A"/>
    <w:rsid w:val="003C5E98"/>
    <w:rsid w:val="003F0759"/>
    <w:rsid w:val="003F69FC"/>
    <w:rsid w:val="00555164"/>
    <w:rsid w:val="005E6224"/>
    <w:rsid w:val="00621018"/>
    <w:rsid w:val="006975E7"/>
    <w:rsid w:val="006D3DA1"/>
    <w:rsid w:val="00716506"/>
    <w:rsid w:val="0076628D"/>
    <w:rsid w:val="007A7FCB"/>
    <w:rsid w:val="007D105F"/>
    <w:rsid w:val="00905332"/>
    <w:rsid w:val="009F65E4"/>
    <w:rsid w:val="00A61CD0"/>
    <w:rsid w:val="00B659A6"/>
    <w:rsid w:val="00C71BD2"/>
    <w:rsid w:val="00CA0927"/>
    <w:rsid w:val="00D54380"/>
    <w:rsid w:val="00DB2A58"/>
    <w:rsid w:val="00E7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806"/>
    <w:rPr>
      <w:color w:val="808080"/>
    </w:rPr>
  </w:style>
  <w:style w:type="paragraph" w:customStyle="1" w:styleId="07A2E80BED944BF7A1330DFD9C2508DA">
    <w:name w:val="07A2E80BED944BF7A1330DFD9C2508DA"/>
    <w:rsid w:val="009F65E4"/>
    <w:rPr>
      <w:kern w:val="0"/>
      <w14:ligatures w14:val="none"/>
    </w:rPr>
  </w:style>
  <w:style w:type="paragraph" w:customStyle="1" w:styleId="3DD3DA7D8EA546DFA81FB1810C31D443">
    <w:name w:val="3DD3DA7D8EA546DFA81FB1810C31D443"/>
    <w:rsid w:val="002C380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60BC-5C79-41F7-B5F2-711C4FB1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7154</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Oakes, PhD</dc:creator>
  <cp:keywords/>
  <dc:description/>
  <cp:lastModifiedBy>Terry Hudgins, EdD</cp:lastModifiedBy>
  <cp:revision>4</cp:revision>
  <cp:lastPrinted>2023-08-12T14:43:00Z</cp:lastPrinted>
  <dcterms:created xsi:type="dcterms:W3CDTF">2025-05-28T17:48:00Z</dcterms:created>
  <dcterms:modified xsi:type="dcterms:W3CDTF">2025-06-01T13:52:00Z</dcterms:modified>
</cp:coreProperties>
</file>