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62CE8" w14:textId="77777777" w:rsidR="00CE4C95" w:rsidRDefault="00E944E6" w:rsidP="00E944E6">
      <w:pPr>
        <w:jc w:val="center"/>
        <w:rPr>
          <w:b/>
          <w:sz w:val="28"/>
          <w:szCs w:val="28"/>
        </w:rPr>
      </w:pPr>
      <w:r>
        <w:rPr>
          <w:b/>
          <w:sz w:val="28"/>
          <w:szCs w:val="28"/>
        </w:rPr>
        <w:t>Rocky Vista University Professional Licensure Disclosure Statement</w:t>
      </w:r>
    </w:p>
    <w:p w14:paraId="3411AEFC" w14:textId="670537B3" w:rsidR="0049206C" w:rsidRDefault="0049206C" w:rsidP="00E944E6">
      <w:pPr>
        <w:rPr>
          <w:sz w:val="24"/>
          <w:szCs w:val="24"/>
        </w:rPr>
      </w:pPr>
      <w:r w:rsidRPr="0049206C">
        <w:rPr>
          <w:b/>
          <w:bCs/>
          <w:sz w:val="24"/>
          <w:szCs w:val="24"/>
        </w:rPr>
        <w:t>Rocky Vista University (RVU) is accredited by the Higher Learning Commission (HLC).</w:t>
      </w:r>
      <w:r w:rsidRPr="0049206C">
        <w:rPr>
          <w:sz w:val="24"/>
          <w:szCs w:val="24"/>
        </w:rPr>
        <w:br/>
        <w:t xml:space="preserve">HLC accredits degree-granting post-secondary educational institutions in the United States. HLC is as an institutional accreditor, accrediting the institution as a whole. At its meeting on </w:t>
      </w:r>
      <w:r w:rsidR="00495EF8">
        <w:rPr>
          <w:sz w:val="24"/>
          <w:szCs w:val="24"/>
        </w:rPr>
        <w:t>July 15,</w:t>
      </w:r>
      <w:r w:rsidRPr="0049206C">
        <w:rPr>
          <w:sz w:val="24"/>
          <w:szCs w:val="24"/>
        </w:rPr>
        <w:t xml:space="preserve"> </w:t>
      </w:r>
      <w:r w:rsidR="00495EF8">
        <w:rPr>
          <w:sz w:val="24"/>
          <w:szCs w:val="24"/>
        </w:rPr>
        <w:t>2024</w:t>
      </w:r>
      <w:r w:rsidRPr="0049206C">
        <w:rPr>
          <w:sz w:val="24"/>
          <w:szCs w:val="24"/>
        </w:rPr>
        <w:t>, the Institutional Actions Council (IAC) of the Higher Learning Commission voted to continue the accreditation of Rocky Vista University with the next comprehensive evaluation to be scheduled for 2</w:t>
      </w:r>
      <w:r w:rsidR="00495EF8">
        <w:rPr>
          <w:sz w:val="24"/>
          <w:szCs w:val="24"/>
        </w:rPr>
        <w:t>033-34</w:t>
      </w:r>
      <w:r w:rsidRPr="0049206C">
        <w:rPr>
          <w:sz w:val="24"/>
          <w:szCs w:val="24"/>
        </w:rPr>
        <w:t>. HLC is an independent corporation that was founded in 1895 as one of six regional accreditors in the United States. For further information please contact the Higher Learning Commission at 230 South LaSalle Street, Suite 7-500, Chicago, IL 60604; or (800) 621-7440.</w:t>
      </w:r>
    </w:p>
    <w:p w14:paraId="0995879E" w14:textId="6AEA281C" w:rsidR="00E944E6" w:rsidRPr="00E23E0D" w:rsidRDefault="00E944E6" w:rsidP="00E944E6">
      <w:pPr>
        <w:rPr>
          <w:b/>
          <w:bCs/>
          <w:sz w:val="24"/>
          <w:szCs w:val="24"/>
        </w:rPr>
      </w:pPr>
      <w:r>
        <w:rPr>
          <w:sz w:val="24"/>
          <w:szCs w:val="24"/>
        </w:rPr>
        <w:t>Rocky V</w:t>
      </w:r>
      <w:r w:rsidR="00B77BBE">
        <w:rPr>
          <w:sz w:val="24"/>
          <w:szCs w:val="24"/>
        </w:rPr>
        <w:t>ista University</w:t>
      </w:r>
      <w:r w:rsidR="00243446">
        <w:rPr>
          <w:sz w:val="24"/>
          <w:szCs w:val="24"/>
        </w:rPr>
        <w:t xml:space="preserve">’s (RVU’s) </w:t>
      </w:r>
      <w:r w:rsidR="00243446" w:rsidRPr="00424C7D">
        <w:rPr>
          <w:b/>
          <w:bCs/>
          <w:sz w:val="24"/>
          <w:szCs w:val="24"/>
        </w:rPr>
        <w:t>Doctor</w:t>
      </w:r>
      <w:r w:rsidR="00B77BBE" w:rsidRPr="00424C7D">
        <w:rPr>
          <w:b/>
          <w:bCs/>
          <w:sz w:val="24"/>
          <w:szCs w:val="24"/>
        </w:rPr>
        <w:t xml:space="preserve"> of Osteopathic Medicine (</w:t>
      </w:r>
      <w:r w:rsidR="00243446" w:rsidRPr="00424C7D">
        <w:rPr>
          <w:b/>
          <w:bCs/>
          <w:sz w:val="24"/>
          <w:szCs w:val="24"/>
        </w:rPr>
        <w:t>DO</w:t>
      </w:r>
      <w:r w:rsidR="00B77BBE" w:rsidRPr="00424C7D">
        <w:rPr>
          <w:b/>
          <w:bCs/>
          <w:sz w:val="24"/>
          <w:szCs w:val="24"/>
        </w:rPr>
        <w:t>)</w:t>
      </w:r>
      <w:r w:rsidR="00B77BBE">
        <w:rPr>
          <w:sz w:val="24"/>
          <w:szCs w:val="24"/>
        </w:rPr>
        <w:t xml:space="preserve"> </w:t>
      </w:r>
      <w:r w:rsidR="00243446">
        <w:rPr>
          <w:sz w:val="24"/>
          <w:szCs w:val="24"/>
        </w:rPr>
        <w:t xml:space="preserve">program </w:t>
      </w:r>
      <w:r w:rsidR="00AD7F43">
        <w:rPr>
          <w:sz w:val="24"/>
          <w:szCs w:val="24"/>
        </w:rPr>
        <w:t xml:space="preserve">is an </w:t>
      </w:r>
      <w:r w:rsidR="00B77BBE">
        <w:rPr>
          <w:sz w:val="24"/>
          <w:szCs w:val="24"/>
        </w:rPr>
        <w:t>American Osteopathic Association (</w:t>
      </w:r>
      <w:r w:rsidR="00AD7F43">
        <w:rPr>
          <w:sz w:val="24"/>
          <w:szCs w:val="24"/>
        </w:rPr>
        <w:t>AOA</w:t>
      </w:r>
      <w:r w:rsidR="00B77BBE">
        <w:rPr>
          <w:sz w:val="24"/>
          <w:szCs w:val="24"/>
        </w:rPr>
        <w:t>)</w:t>
      </w:r>
      <w:r w:rsidR="00AD7F43">
        <w:rPr>
          <w:sz w:val="24"/>
          <w:szCs w:val="24"/>
        </w:rPr>
        <w:t xml:space="preserve"> </w:t>
      </w:r>
      <w:r>
        <w:rPr>
          <w:sz w:val="24"/>
          <w:szCs w:val="24"/>
        </w:rPr>
        <w:t xml:space="preserve">accredited program of study. Graduation from an AOA </w:t>
      </w:r>
      <w:r w:rsidR="00B77BBE">
        <w:rPr>
          <w:sz w:val="24"/>
          <w:szCs w:val="24"/>
        </w:rPr>
        <w:t>Commission on Osteopathic College Accreditation (</w:t>
      </w:r>
      <w:r>
        <w:rPr>
          <w:sz w:val="24"/>
          <w:szCs w:val="24"/>
        </w:rPr>
        <w:t>COCA</w:t>
      </w:r>
      <w:r w:rsidR="00B77BBE">
        <w:rPr>
          <w:sz w:val="24"/>
          <w:szCs w:val="24"/>
        </w:rPr>
        <w:t>)</w:t>
      </w:r>
      <w:r>
        <w:rPr>
          <w:sz w:val="24"/>
          <w:szCs w:val="24"/>
        </w:rPr>
        <w:t xml:space="preserve"> accredited college of osteopathic medicine is required in order to begin training in an AOA or </w:t>
      </w:r>
      <w:r w:rsidR="00B77BBE">
        <w:rPr>
          <w:sz w:val="24"/>
          <w:szCs w:val="24"/>
        </w:rPr>
        <w:t xml:space="preserve">ACGME (Accreditation Council for Graduate Medical Education) </w:t>
      </w:r>
      <w:r>
        <w:rPr>
          <w:sz w:val="24"/>
          <w:szCs w:val="24"/>
        </w:rPr>
        <w:t xml:space="preserve">residency program to which </w:t>
      </w:r>
      <w:r w:rsidR="00243446">
        <w:rPr>
          <w:sz w:val="24"/>
          <w:szCs w:val="24"/>
        </w:rPr>
        <w:t>a graduate</w:t>
      </w:r>
      <w:r>
        <w:rPr>
          <w:sz w:val="24"/>
          <w:szCs w:val="24"/>
        </w:rPr>
        <w:t xml:space="preserve"> has been accepted, and to </w:t>
      </w:r>
      <w:r w:rsidR="00243446">
        <w:rPr>
          <w:sz w:val="24"/>
          <w:szCs w:val="24"/>
        </w:rPr>
        <w:t xml:space="preserve">qualify to take </w:t>
      </w:r>
      <w:r>
        <w:rPr>
          <w:sz w:val="24"/>
          <w:szCs w:val="24"/>
        </w:rPr>
        <w:t>the COMLEX-USA Level 3 examination</w:t>
      </w:r>
      <w:r w:rsidR="00B77BBE">
        <w:rPr>
          <w:sz w:val="24"/>
          <w:szCs w:val="24"/>
        </w:rPr>
        <w:t xml:space="preserve">. </w:t>
      </w:r>
      <w:r w:rsidR="00243446" w:rsidRPr="00E23E0D">
        <w:rPr>
          <w:b/>
          <w:bCs/>
          <w:sz w:val="24"/>
          <w:szCs w:val="24"/>
        </w:rPr>
        <w:t>The DO</w:t>
      </w:r>
      <w:r w:rsidRPr="00E23E0D">
        <w:rPr>
          <w:b/>
          <w:bCs/>
          <w:sz w:val="24"/>
          <w:szCs w:val="24"/>
        </w:rPr>
        <w:t xml:space="preserve"> program meets the educational degree completion requirements </w:t>
      </w:r>
      <w:r w:rsidR="00243446" w:rsidRPr="00E23E0D">
        <w:rPr>
          <w:b/>
          <w:bCs/>
          <w:sz w:val="24"/>
          <w:szCs w:val="24"/>
        </w:rPr>
        <w:t xml:space="preserve">to </w:t>
      </w:r>
      <w:r w:rsidR="00572342" w:rsidRPr="00E23E0D">
        <w:rPr>
          <w:b/>
          <w:bCs/>
          <w:sz w:val="24"/>
          <w:szCs w:val="24"/>
        </w:rPr>
        <w:t xml:space="preserve">apply for </w:t>
      </w:r>
      <w:r w:rsidR="00243446" w:rsidRPr="00E23E0D">
        <w:rPr>
          <w:b/>
          <w:bCs/>
          <w:sz w:val="24"/>
          <w:szCs w:val="24"/>
        </w:rPr>
        <w:t xml:space="preserve">medical </w:t>
      </w:r>
      <w:r w:rsidRPr="00E23E0D">
        <w:rPr>
          <w:b/>
          <w:bCs/>
          <w:sz w:val="24"/>
          <w:szCs w:val="24"/>
        </w:rPr>
        <w:t>licensure in all 50 states</w:t>
      </w:r>
      <w:r w:rsidR="00FF674F" w:rsidRPr="00E23E0D">
        <w:rPr>
          <w:b/>
          <w:bCs/>
          <w:sz w:val="24"/>
          <w:szCs w:val="24"/>
        </w:rPr>
        <w:t xml:space="preserve"> and the U.S. Territories</w:t>
      </w:r>
      <w:r w:rsidRPr="00E23E0D">
        <w:rPr>
          <w:b/>
          <w:bCs/>
          <w:sz w:val="24"/>
          <w:szCs w:val="24"/>
        </w:rPr>
        <w:t xml:space="preserve">. </w:t>
      </w:r>
    </w:p>
    <w:p w14:paraId="488068E0" w14:textId="0051CF90" w:rsidR="00E86B13" w:rsidRPr="00CE0002" w:rsidRDefault="00E16CF1" w:rsidP="00E944E6">
      <w:pPr>
        <w:rPr>
          <w:sz w:val="24"/>
          <w:szCs w:val="24"/>
        </w:rPr>
      </w:pPr>
      <w:r>
        <w:rPr>
          <w:sz w:val="24"/>
          <w:szCs w:val="24"/>
        </w:rPr>
        <w:t xml:space="preserve">RVU strongly encourages </w:t>
      </w:r>
      <w:r w:rsidR="00E86B13">
        <w:rPr>
          <w:sz w:val="24"/>
          <w:szCs w:val="24"/>
        </w:rPr>
        <w:t xml:space="preserve">students </w:t>
      </w:r>
      <w:r w:rsidR="00421388">
        <w:rPr>
          <w:sz w:val="24"/>
          <w:szCs w:val="24"/>
        </w:rPr>
        <w:t xml:space="preserve">to </w:t>
      </w:r>
      <w:r w:rsidR="00E86B13">
        <w:rPr>
          <w:sz w:val="24"/>
          <w:szCs w:val="24"/>
        </w:rPr>
        <w:t>determine any</w:t>
      </w:r>
      <w:r w:rsidR="00243446">
        <w:rPr>
          <w:sz w:val="24"/>
          <w:szCs w:val="24"/>
        </w:rPr>
        <w:t xml:space="preserve"> state-specific</w:t>
      </w:r>
      <w:r w:rsidR="00E86B13">
        <w:rPr>
          <w:sz w:val="24"/>
          <w:szCs w:val="24"/>
        </w:rPr>
        <w:t xml:space="preserve"> </w:t>
      </w:r>
      <w:r w:rsidR="00E86B13" w:rsidRPr="00A5665B">
        <w:rPr>
          <w:sz w:val="24"/>
          <w:szCs w:val="24"/>
          <w:u w:val="single"/>
        </w:rPr>
        <w:t>additional</w:t>
      </w:r>
      <w:r w:rsidR="00E86B13">
        <w:rPr>
          <w:sz w:val="24"/>
          <w:szCs w:val="24"/>
        </w:rPr>
        <w:t xml:space="preserve"> requirements for licensure in the stat</w:t>
      </w:r>
      <w:r>
        <w:rPr>
          <w:sz w:val="24"/>
          <w:szCs w:val="24"/>
        </w:rPr>
        <w:t>e in which they seek to practice osteopathic medicine</w:t>
      </w:r>
      <w:r w:rsidR="00E86B13">
        <w:rPr>
          <w:sz w:val="24"/>
          <w:szCs w:val="24"/>
        </w:rPr>
        <w:t xml:space="preserve">. Students </w:t>
      </w:r>
      <w:r w:rsidR="00243446">
        <w:rPr>
          <w:sz w:val="24"/>
          <w:szCs w:val="24"/>
        </w:rPr>
        <w:t xml:space="preserve">must </w:t>
      </w:r>
      <w:r w:rsidR="00E86B13">
        <w:rPr>
          <w:sz w:val="24"/>
          <w:szCs w:val="24"/>
        </w:rPr>
        <w:t xml:space="preserve">refer to the individual state licensing bodies, as well as the Federation of State Medical Boards or </w:t>
      </w:r>
      <w:r w:rsidR="00870C39">
        <w:rPr>
          <w:sz w:val="24"/>
          <w:szCs w:val="24"/>
        </w:rPr>
        <w:t xml:space="preserve">the </w:t>
      </w:r>
      <w:r w:rsidR="00E86B13">
        <w:rPr>
          <w:sz w:val="24"/>
          <w:szCs w:val="24"/>
        </w:rPr>
        <w:t xml:space="preserve">Physician Licensing Service for requirements for licensure. For licensing board contact information, please go to: </w:t>
      </w:r>
      <w:hyperlink r:id="rId7" w:history="1">
        <w:r w:rsidR="00E86B13" w:rsidRPr="00BB15E1">
          <w:rPr>
            <w:rStyle w:val="Hyperlink"/>
            <w:sz w:val="24"/>
            <w:szCs w:val="24"/>
          </w:rPr>
          <w:t>https://www.fsmb.org/fcvs/participating-boards-for-physicians/</w:t>
        </w:r>
      </w:hyperlink>
      <w:r w:rsidR="00E86B13">
        <w:rPr>
          <w:sz w:val="24"/>
          <w:szCs w:val="24"/>
        </w:rPr>
        <w:t xml:space="preserve">  </w:t>
      </w:r>
      <w:r w:rsidR="00870C39">
        <w:rPr>
          <w:sz w:val="24"/>
          <w:szCs w:val="24"/>
        </w:rPr>
        <w:t xml:space="preserve">or </w:t>
      </w:r>
      <w:hyperlink r:id="rId8" w:history="1">
        <w:r w:rsidR="00870C39" w:rsidRPr="00CE0002">
          <w:rPr>
            <w:rStyle w:val="Hyperlink"/>
            <w:sz w:val="24"/>
            <w:szCs w:val="24"/>
          </w:rPr>
          <w:t>https://osteopathic.org/life-career/licensure/state-licensure/</w:t>
        </w:r>
      </w:hyperlink>
      <w:r w:rsidR="00870C39" w:rsidRPr="00CE0002">
        <w:rPr>
          <w:sz w:val="24"/>
          <w:szCs w:val="24"/>
        </w:rPr>
        <w:t xml:space="preserve"> </w:t>
      </w:r>
    </w:p>
    <w:p w14:paraId="01444739" w14:textId="38166DCD" w:rsidR="00B77BBE" w:rsidRDefault="00B77BBE" w:rsidP="00B77BBE">
      <w:pPr>
        <w:rPr>
          <w:color w:val="0000FF"/>
          <w:u w:val="single"/>
        </w:rPr>
      </w:pPr>
      <w:r>
        <w:rPr>
          <w:sz w:val="24"/>
          <w:szCs w:val="24"/>
        </w:rPr>
        <w:t xml:space="preserve">The </w:t>
      </w:r>
      <w:r w:rsidR="004E25CD">
        <w:rPr>
          <w:sz w:val="24"/>
          <w:szCs w:val="24"/>
        </w:rPr>
        <w:t xml:space="preserve">RVU </w:t>
      </w:r>
      <w:r w:rsidRPr="00424C7D">
        <w:rPr>
          <w:b/>
          <w:bCs/>
          <w:sz w:val="24"/>
          <w:szCs w:val="24"/>
        </w:rPr>
        <w:t>Physician Assistant Studies</w:t>
      </w:r>
      <w:r>
        <w:rPr>
          <w:sz w:val="24"/>
          <w:szCs w:val="24"/>
        </w:rPr>
        <w:t xml:space="preserve"> program </w:t>
      </w:r>
      <w:r w:rsidR="00424C7D">
        <w:rPr>
          <w:sz w:val="24"/>
          <w:szCs w:val="24"/>
        </w:rPr>
        <w:t xml:space="preserve">is accredited </w:t>
      </w:r>
      <w:r>
        <w:rPr>
          <w:sz w:val="24"/>
          <w:szCs w:val="24"/>
        </w:rPr>
        <w:t xml:space="preserve">by the </w:t>
      </w:r>
      <w:r w:rsidR="004E25CD">
        <w:rPr>
          <w:sz w:val="24"/>
          <w:szCs w:val="24"/>
        </w:rPr>
        <w:t>Accreditation Review Commission on Education for the Physician Assistant (</w:t>
      </w:r>
      <w:r>
        <w:rPr>
          <w:sz w:val="24"/>
          <w:szCs w:val="24"/>
        </w:rPr>
        <w:t>ARC-PA</w:t>
      </w:r>
      <w:r w:rsidR="004E25CD">
        <w:rPr>
          <w:sz w:val="24"/>
          <w:szCs w:val="24"/>
        </w:rPr>
        <w:t>)</w:t>
      </w:r>
      <w:r>
        <w:rPr>
          <w:sz w:val="24"/>
          <w:szCs w:val="24"/>
        </w:rPr>
        <w:t xml:space="preserve">, and the educational degree completion requirements meet the qualifications for taking the </w:t>
      </w:r>
      <w:r w:rsidR="004E25CD">
        <w:rPr>
          <w:sz w:val="24"/>
          <w:szCs w:val="24"/>
        </w:rPr>
        <w:t xml:space="preserve">Physician Assistant National Certifying Examination (PANCE) </w:t>
      </w:r>
      <w:r>
        <w:rPr>
          <w:sz w:val="24"/>
          <w:szCs w:val="24"/>
        </w:rPr>
        <w:t>for PA certification.</w:t>
      </w:r>
      <w:r w:rsidR="00B70087">
        <w:rPr>
          <w:sz w:val="24"/>
          <w:szCs w:val="24"/>
        </w:rPr>
        <w:t xml:space="preserve"> For more information</w:t>
      </w:r>
      <w:r w:rsidR="007026D9">
        <w:rPr>
          <w:sz w:val="24"/>
          <w:szCs w:val="24"/>
        </w:rPr>
        <w:t xml:space="preserve"> </w:t>
      </w:r>
      <w:r w:rsidR="00F8102F">
        <w:rPr>
          <w:sz w:val="24"/>
          <w:szCs w:val="24"/>
        </w:rPr>
        <w:t xml:space="preserve">regarding certification </w:t>
      </w:r>
      <w:r w:rsidR="00B70087">
        <w:rPr>
          <w:sz w:val="24"/>
          <w:szCs w:val="24"/>
        </w:rPr>
        <w:t xml:space="preserve">go to the National Commission on Certification of Physician Assistants (NCCPA) at: </w:t>
      </w:r>
      <w:hyperlink r:id="rId9" w:history="1">
        <w:r w:rsidR="00B70087" w:rsidRPr="00CE0002">
          <w:rPr>
            <w:rStyle w:val="Hyperlink"/>
            <w:sz w:val="24"/>
            <w:szCs w:val="24"/>
          </w:rPr>
          <w:t>https://www.nccpa.net</w:t>
        </w:r>
      </w:hyperlink>
      <w:r w:rsidR="00F8102F">
        <w:rPr>
          <w:sz w:val="24"/>
          <w:szCs w:val="24"/>
        </w:rPr>
        <w:t xml:space="preserve">. </w:t>
      </w:r>
      <w:r w:rsidR="00B646DB" w:rsidRPr="00E23E0D">
        <w:rPr>
          <w:b/>
          <w:bCs/>
          <w:sz w:val="24"/>
          <w:szCs w:val="24"/>
        </w:rPr>
        <w:t>Upon certification, graduates may apply for licensure within their state(s) of practice.</w:t>
      </w:r>
      <w:r w:rsidR="00B646DB">
        <w:rPr>
          <w:sz w:val="24"/>
          <w:szCs w:val="24"/>
        </w:rPr>
        <w:t xml:space="preserve">  </w:t>
      </w:r>
      <w:r w:rsidR="00F8102F">
        <w:rPr>
          <w:sz w:val="24"/>
          <w:szCs w:val="24"/>
        </w:rPr>
        <w:t xml:space="preserve"> For individual state licensure requirements, refer to the American Academy of Physician Assistants at: </w:t>
      </w:r>
      <w:hyperlink r:id="rId10" w:history="1">
        <w:r w:rsidR="00F8102F" w:rsidRPr="00F8102F">
          <w:rPr>
            <w:color w:val="0000FF"/>
            <w:u w:val="single"/>
          </w:rPr>
          <w:t>https://www.aapa.org/</w:t>
        </w:r>
      </w:hyperlink>
    </w:p>
    <w:p w14:paraId="31AF1F34" w14:textId="5133F9A0" w:rsidR="00E23E0D" w:rsidRPr="00E23E0D" w:rsidRDefault="00424C7D" w:rsidP="00E23E0D">
      <w:pPr>
        <w:rPr>
          <w:b/>
          <w:bCs/>
          <w:sz w:val="24"/>
          <w:szCs w:val="24"/>
        </w:rPr>
      </w:pPr>
      <w:r w:rsidRPr="00424C7D">
        <w:t xml:space="preserve">The </w:t>
      </w:r>
      <w:r w:rsidRPr="00424C7D">
        <w:rPr>
          <w:b/>
          <w:bCs/>
        </w:rPr>
        <w:t xml:space="preserve">Doctor of Nurse Anesthesia Program (DNAP) </w:t>
      </w:r>
      <w:r>
        <w:t xml:space="preserve">is accredited by the Council of Accreditation (COA). The next onsite visit for renewal of accreditation will occur in spring 2030. </w:t>
      </w:r>
      <w:r w:rsidR="00E23E0D">
        <w:t xml:space="preserve">The COA works with </w:t>
      </w:r>
      <w:r w:rsidRPr="00424C7D">
        <w:t>the National Board of Certification and Recertification for Nurse Anesthetists (NBCRNA) and the American Association of Nurse Anesthesiology (AANA) a</w:t>
      </w:r>
      <w:r w:rsidR="00E23E0D">
        <w:t>d notifies them</w:t>
      </w:r>
      <w:r w:rsidRPr="00424C7D">
        <w:t xml:space="preserve"> of the name of the program and that accreditation has been attained.</w:t>
      </w:r>
      <w:r w:rsidR="00E23E0D">
        <w:t xml:space="preserve"> </w:t>
      </w:r>
      <w:r w:rsidR="00E23E0D" w:rsidRPr="00E23E0D">
        <w:rPr>
          <w:b/>
          <w:bCs/>
          <w:sz w:val="24"/>
          <w:szCs w:val="24"/>
        </w:rPr>
        <w:t>The D</w:t>
      </w:r>
      <w:r w:rsidR="00E23E0D">
        <w:rPr>
          <w:b/>
          <w:bCs/>
          <w:sz w:val="24"/>
          <w:szCs w:val="24"/>
        </w:rPr>
        <w:t>NAP</w:t>
      </w:r>
      <w:r w:rsidR="00E23E0D" w:rsidRPr="00E23E0D">
        <w:rPr>
          <w:b/>
          <w:bCs/>
          <w:sz w:val="24"/>
          <w:szCs w:val="24"/>
        </w:rPr>
        <w:t xml:space="preserve"> meets the educational degree completion requirements to apply for medical licensure in all 50 states and the U.S. Territories. </w:t>
      </w:r>
    </w:p>
    <w:p w14:paraId="336D1420" w14:textId="29A40D19" w:rsidR="00E944E6" w:rsidRPr="00E944E6" w:rsidRDefault="00E23E0D" w:rsidP="00E944E6">
      <w:pPr>
        <w:rPr>
          <w:sz w:val="24"/>
          <w:szCs w:val="24"/>
        </w:rPr>
      </w:pPr>
      <w:r>
        <w:t xml:space="preserve">For more information, please refer to the </w:t>
      </w:r>
      <w:r w:rsidRPr="00E23E0D">
        <w:t>Council on Accreditation of Nurse Anesthesia Educational Programs</w:t>
      </w:r>
      <w:r>
        <w:t xml:space="preserve"> at: </w:t>
      </w:r>
      <w:hyperlink r:id="rId11" w:tgtFrame="_blank" w:history="1">
        <w:r w:rsidR="00EE7F15" w:rsidRPr="00EE7F15">
          <w:rPr>
            <w:rStyle w:val="Hyperlink"/>
          </w:rPr>
          <w:t>www.coacrna.org</w:t>
        </w:r>
      </w:hyperlink>
      <w:r w:rsidR="00EE7F15">
        <w:t xml:space="preserve"> </w:t>
      </w:r>
    </w:p>
    <w:sectPr w:rsidR="00E944E6" w:rsidRPr="00E944E6" w:rsidSect="00EE7F15">
      <w:footerReference w:type="default" r:id="rId12"/>
      <w:pgSz w:w="12240" w:h="15840"/>
      <w:pgMar w:top="72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EC186" w14:textId="77777777" w:rsidR="00B2761D" w:rsidRDefault="00B2761D" w:rsidP="00C32A15">
      <w:pPr>
        <w:spacing w:after="0" w:line="240" w:lineRule="auto"/>
      </w:pPr>
      <w:r>
        <w:separator/>
      </w:r>
    </w:p>
  </w:endnote>
  <w:endnote w:type="continuationSeparator" w:id="0">
    <w:p w14:paraId="788F1304" w14:textId="77777777" w:rsidR="00B2761D" w:rsidRDefault="00B2761D" w:rsidP="00C32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DB381" w14:textId="75138D6F" w:rsidR="00C32A15" w:rsidRDefault="00C32A15">
    <w:pPr>
      <w:pStyle w:val="Footer"/>
    </w:pPr>
    <w:r>
      <w:tab/>
    </w:r>
    <w:r>
      <w:tab/>
      <w:t>0</w:t>
    </w:r>
    <w:r w:rsidR="00E23E0D">
      <w:t>4/</w:t>
    </w:r>
    <w:r w:rsidR="00EE7F15">
      <w:t>3</w:t>
    </w:r>
    <w:r w:rsidR="00E23E0D">
      <w:t>0/25</w:t>
    </w:r>
  </w:p>
  <w:p w14:paraId="4FC2FEC3" w14:textId="77777777" w:rsidR="00C32A15" w:rsidRDefault="00C32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7A424" w14:textId="77777777" w:rsidR="00B2761D" w:rsidRDefault="00B2761D" w:rsidP="00C32A15">
      <w:pPr>
        <w:spacing w:after="0" w:line="240" w:lineRule="auto"/>
      </w:pPr>
      <w:r>
        <w:separator/>
      </w:r>
    </w:p>
  </w:footnote>
  <w:footnote w:type="continuationSeparator" w:id="0">
    <w:p w14:paraId="61A67214" w14:textId="77777777" w:rsidR="00B2761D" w:rsidRDefault="00B2761D" w:rsidP="00C32A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4E6"/>
    <w:rsid w:val="000143CA"/>
    <w:rsid w:val="00057C3F"/>
    <w:rsid w:val="00243446"/>
    <w:rsid w:val="00421388"/>
    <w:rsid w:val="00424C7D"/>
    <w:rsid w:val="004705D9"/>
    <w:rsid w:val="0049206C"/>
    <w:rsid w:val="00495EF8"/>
    <w:rsid w:val="004E25CD"/>
    <w:rsid w:val="005216CA"/>
    <w:rsid w:val="00572342"/>
    <w:rsid w:val="005A337A"/>
    <w:rsid w:val="005D6488"/>
    <w:rsid w:val="00663443"/>
    <w:rsid w:val="007026D9"/>
    <w:rsid w:val="00760B19"/>
    <w:rsid w:val="007774C7"/>
    <w:rsid w:val="007C4566"/>
    <w:rsid w:val="00870C39"/>
    <w:rsid w:val="0090061E"/>
    <w:rsid w:val="00921AF5"/>
    <w:rsid w:val="00A5665B"/>
    <w:rsid w:val="00A90A22"/>
    <w:rsid w:val="00AD7F43"/>
    <w:rsid w:val="00B2761D"/>
    <w:rsid w:val="00B646DB"/>
    <w:rsid w:val="00B70087"/>
    <w:rsid w:val="00B77BBE"/>
    <w:rsid w:val="00BB5A75"/>
    <w:rsid w:val="00C32A15"/>
    <w:rsid w:val="00CE0002"/>
    <w:rsid w:val="00CE43D8"/>
    <w:rsid w:val="00CE4C95"/>
    <w:rsid w:val="00E16CF1"/>
    <w:rsid w:val="00E23E0D"/>
    <w:rsid w:val="00E86B13"/>
    <w:rsid w:val="00E944E6"/>
    <w:rsid w:val="00EE7F15"/>
    <w:rsid w:val="00F73D79"/>
    <w:rsid w:val="00F8102F"/>
    <w:rsid w:val="00FE2AC4"/>
    <w:rsid w:val="00FF6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1B62"/>
  <w15:chartTrackingRefBased/>
  <w15:docId w15:val="{29B99A18-1469-49CE-9558-407EDDC2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B13"/>
    <w:rPr>
      <w:color w:val="0563C1" w:themeColor="hyperlink"/>
      <w:u w:val="single"/>
    </w:rPr>
  </w:style>
  <w:style w:type="character" w:styleId="FollowedHyperlink">
    <w:name w:val="FollowedHyperlink"/>
    <w:basedOn w:val="DefaultParagraphFont"/>
    <w:uiPriority w:val="99"/>
    <w:semiHidden/>
    <w:unhideWhenUsed/>
    <w:rsid w:val="00A5665B"/>
    <w:rPr>
      <w:color w:val="954F72" w:themeColor="followedHyperlink"/>
      <w:u w:val="single"/>
    </w:rPr>
  </w:style>
  <w:style w:type="paragraph" w:styleId="BalloonText">
    <w:name w:val="Balloon Text"/>
    <w:basedOn w:val="Normal"/>
    <w:link w:val="BalloonTextChar"/>
    <w:uiPriority w:val="99"/>
    <w:semiHidden/>
    <w:unhideWhenUsed/>
    <w:rsid w:val="00760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B19"/>
    <w:rPr>
      <w:rFonts w:ascii="Segoe UI" w:hAnsi="Segoe UI" w:cs="Segoe UI"/>
      <w:sz w:val="18"/>
      <w:szCs w:val="18"/>
    </w:rPr>
  </w:style>
  <w:style w:type="paragraph" w:styleId="Revision">
    <w:name w:val="Revision"/>
    <w:hidden/>
    <w:uiPriority w:val="99"/>
    <w:semiHidden/>
    <w:rsid w:val="00243446"/>
    <w:pPr>
      <w:spacing w:after="0" w:line="240" w:lineRule="auto"/>
    </w:pPr>
  </w:style>
  <w:style w:type="paragraph" w:styleId="Header">
    <w:name w:val="header"/>
    <w:basedOn w:val="Normal"/>
    <w:link w:val="HeaderChar"/>
    <w:uiPriority w:val="99"/>
    <w:unhideWhenUsed/>
    <w:rsid w:val="00C32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A15"/>
  </w:style>
  <w:style w:type="paragraph" w:styleId="Footer">
    <w:name w:val="footer"/>
    <w:basedOn w:val="Normal"/>
    <w:link w:val="FooterChar"/>
    <w:uiPriority w:val="99"/>
    <w:unhideWhenUsed/>
    <w:rsid w:val="00C32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A15"/>
  </w:style>
  <w:style w:type="character" w:styleId="UnresolvedMention">
    <w:name w:val="Unresolved Mention"/>
    <w:basedOn w:val="DefaultParagraphFont"/>
    <w:uiPriority w:val="99"/>
    <w:semiHidden/>
    <w:unhideWhenUsed/>
    <w:rsid w:val="00EE7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teopathic.org/life-career/licensure/state-licensur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smb.org/fcvs/participating-boards-for-physician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acrna.org/" TargetMode="External"/><Relationship Id="rId5" Type="http://schemas.openxmlformats.org/officeDocument/2006/relationships/footnotes" Target="footnotes.xml"/><Relationship Id="rId10" Type="http://schemas.openxmlformats.org/officeDocument/2006/relationships/hyperlink" Target="https://www.aapa.org/" TargetMode="External"/><Relationship Id="rId4" Type="http://schemas.openxmlformats.org/officeDocument/2006/relationships/webSettings" Target="webSettings.xml"/><Relationship Id="rId9" Type="http://schemas.openxmlformats.org/officeDocument/2006/relationships/hyperlink" Target="https://www.nccpa.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AFECB-D367-433A-AFEB-29C59B946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Dement</dc:creator>
  <cp:keywords/>
  <dc:description/>
  <cp:lastModifiedBy>Laura Dement</cp:lastModifiedBy>
  <cp:revision>3</cp:revision>
  <cp:lastPrinted>2019-06-19T21:26:00Z</cp:lastPrinted>
  <dcterms:created xsi:type="dcterms:W3CDTF">2025-04-30T17:36:00Z</dcterms:created>
  <dcterms:modified xsi:type="dcterms:W3CDTF">2025-04-30T17:38:00Z</dcterms:modified>
</cp:coreProperties>
</file>